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1ECBA" w14:textId="77777777" w:rsidR="00F076AB" w:rsidRDefault="00F076AB" w:rsidP="00F076AB">
      <w:pPr>
        <w:pStyle w:val="Heading1"/>
      </w:pPr>
      <w:r>
        <w:t>Moonshot Developers Meeting</w:t>
      </w:r>
    </w:p>
    <w:p w14:paraId="5883860B" w14:textId="77777777" w:rsidR="00F076AB" w:rsidRDefault="00F076AB" w:rsidP="00F076AB">
      <w:pPr>
        <w:pStyle w:val="Heading2"/>
      </w:pPr>
      <w:r>
        <w:t>14th &amp; 15th October 2013</w:t>
      </w:r>
    </w:p>
    <w:p w14:paraId="48BA407E" w14:textId="77777777" w:rsidR="00F076AB" w:rsidRDefault="00F076AB" w:rsidP="00F076AB"/>
    <w:p w14:paraId="2C48FC37" w14:textId="77777777" w:rsidR="00F076AB" w:rsidRDefault="00F076AB" w:rsidP="00F076AB">
      <w:pPr>
        <w:pStyle w:val="Heading2"/>
      </w:pPr>
      <w:r>
        <w:t>Attendees</w:t>
      </w:r>
    </w:p>
    <w:p w14:paraId="070086AD" w14:textId="77777777" w:rsidR="001C23CB" w:rsidRDefault="001C23CB" w:rsidP="001C23CB">
      <w:r>
        <w:t>Henry Hughes, Janet</w:t>
      </w:r>
      <w:r w:rsidRPr="001C23CB">
        <w:t xml:space="preserve"> </w:t>
      </w:r>
    </w:p>
    <w:p w14:paraId="3A3B5345" w14:textId="77777777" w:rsidR="001C23CB" w:rsidRDefault="001C23CB" w:rsidP="001C23CB">
      <w:r>
        <w:t>Rhys Smith, Janet</w:t>
      </w:r>
    </w:p>
    <w:p w14:paraId="10F64F4B" w14:textId="77777777" w:rsidR="001C23CB" w:rsidRDefault="001C23CB" w:rsidP="001C23CB">
      <w:r>
        <w:t>John Chapman, Janet</w:t>
      </w:r>
    </w:p>
    <w:p w14:paraId="544C9FD3" w14:textId="77777777" w:rsidR="001C23CB" w:rsidRDefault="001C23CB" w:rsidP="001C23CB">
      <w:r>
        <w:t>Rina Samani, Janet</w:t>
      </w:r>
    </w:p>
    <w:p w14:paraId="1A9C489B" w14:textId="77777777" w:rsidR="005A2382" w:rsidRDefault="005A2382" w:rsidP="001C23CB">
      <w:r>
        <w:t>Adam Bishop, Janet</w:t>
      </w:r>
    </w:p>
    <w:p w14:paraId="789A2BCF" w14:textId="77777777" w:rsidR="005A2382" w:rsidRDefault="005A2382" w:rsidP="001C23CB">
      <w:r>
        <w:t>Josh Howlett, Janet (video)</w:t>
      </w:r>
    </w:p>
    <w:p w14:paraId="4D8FABAB" w14:textId="77777777" w:rsidR="001C23CB" w:rsidRDefault="001C23CB" w:rsidP="001C23CB">
      <w:r>
        <w:t>Sam Hartman, Painless Security</w:t>
      </w:r>
    </w:p>
    <w:p w14:paraId="1BB9A88C" w14:textId="77777777" w:rsidR="001C23CB" w:rsidRDefault="001C23CB" w:rsidP="001C23CB">
      <w:r>
        <w:t>Margaret Wasserman, Painless Security</w:t>
      </w:r>
    </w:p>
    <w:p w14:paraId="3C83CC24" w14:textId="77777777" w:rsidR="001C23CB" w:rsidRDefault="001C23CB" w:rsidP="001C23CB">
      <w:r>
        <w:t>Mark Donnelly, Painless Security</w:t>
      </w:r>
    </w:p>
    <w:p w14:paraId="273B4D48" w14:textId="77777777" w:rsidR="001C23CB" w:rsidRDefault="001C23CB" w:rsidP="001C23CB">
      <w:r>
        <w:t xml:space="preserve">Alan </w:t>
      </w:r>
      <w:proofErr w:type="spellStart"/>
      <w:r>
        <w:t>Buxey</w:t>
      </w:r>
      <w:proofErr w:type="spellEnd"/>
      <w:r>
        <w:t xml:space="preserve">, </w:t>
      </w:r>
      <w:r w:rsidRPr="00F076AB">
        <w:t>Loughborough University</w:t>
      </w:r>
    </w:p>
    <w:p w14:paraId="29109295" w14:textId="77777777" w:rsidR="001C23CB" w:rsidRDefault="001C23CB" w:rsidP="001C23CB">
      <w:r>
        <w:t xml:space="preserve">Scott </w:t>
      </w:r>
      <w:proofErr w:type="spellStart"/>
      <w:r>
        <w:t>Armitage</w:t>
      </w:r>
      <w:proofErr w:type="spellEnd"/>
      <w:r>
        <w:t xml:space="preserve">, </w:t>
      </w:r>
      <w:r w:rsidRPr="00F076AB">
        <w:t>Loughborough University</w:t>
      </w:r>
      <w:r>
        <w:t xml:space="preserve"> </w:t>
      </w:r>
    </w:p>
    <w:p w14:paraId="7BD42648" w14:textId="77777777" w:rsidR="00F076AB" w:rsidRDefault="00F076AB" w:rsidP="00F076AB">
      <w:r>
        <w:t>David Chadwick, University of Kent</w:t>
      </w:r>
    </w:p>
    <w:p w14:paraId="14CD954A" w14:textId="77777777" w:rsidR="00F076AB" w:rsidRDefault="00F076AB" w:rsidP="00F076AB">
      <w:r w:rsidRPr="00F076AB">
        <w:t>Suleman Tariq</w:t>
      </w:r>
      <w:r>
        <w:t>, STFC</w:t>
      </w:r>
    </w:p>
    <w:p w14:paraId="2DE4F88C" w14:textId="77777777" w:rsidR="00F076AB" w:rsidRDefault="00F076AB" w:rsidP="00F076AB">
      <w:r>
        <w:t xml:space="preserve">Stefan </w:t>
      </w:r>
      <w:r w:rsidRPr="00F076AB">
        <w:t>Paetow</w:t>
      </w:r>
      <w:r>
        <w:t>, Diamond</w:t>
      </w:r>
    </w:p>
    <w:p w14:paraId="441FE355" w14:textId="77777777" w:rsidR="00F076AB" w:rsidRDefault="00F076AB" w:rsidP="00F076AB">
      <w:r>
        <w:t xml:space="preserve">Mario </w:t>
      </w:r>
      <w:proofErr w:type="spellStart"/>
      <w:r w:rsidRPr="00F076AB">
        <w:t>Szpuszta</w:t>
      </w:r>
      <w:proofErr w:type="spellEnd"/>
      <w:r>
        <w:t xml:space="preserve">, Microsoft </w:t>
      </w:r>
    </w:p>
    <w:p w14:paraId="166110DE" w14:textId="77777777" w:rsidR="00F076AB" w:rsidRDefault="00A50F3E" w:rsidP="00F076AB">
      <w:r>
        <w:t xml:space="preserve">4xstudents, </w:t>
      </w:r>
      <w:r w:rsidR="00F076AB">
        <w:t xml:space="preserve">Southampton </w:t>
      </w:r>
      <w:r>
        <w:t>University (Day 1)</w:t>
      </w:r>
      <w:r w:rsidR="001C23CB">
        <w:t xml:space="preserve"> (video)</w:t>
      </w:r>
    </w:p>
    <w:p w14:paraId="24D0D816" w14:textId="77777777" w:rsidR="00F076AB" w:rsidRDefault="00F076AB" w:rsidP="00F076AB">
      <w:r>
        <w:t>Jim</w:t>
      </w:r>
      <w:r w:rsidR="00A50F3E">
        <w:t xml:space="preserve"> </w:t>
      </w:r>
      <w:proofErr w:type="spellStart"/>
      <w:r w:rsidR="00A50F3E">
        <w:t>Schaad</w:t>
      </w:r>
      <w:proofErr w:type="spellEnd"/>
      <w:r w:rsidR="00A50F3E">
        <w:t>, Independent</w:t>
      </w:r>
      <w:r w:rsidR="001C23CB">
        <w:t xml:space="preserve"> </w:t>
      </w:r>
      <w:r w:rsidR="00AF51D3">
        <w:t xml:space="preserve">(Day 1) </w:t>
      </w:r>
      <w:r w:rsidR="001C23CB">
        <w:t>(video)</w:t>
      </w:r>
    </w:p>
    <w:p w14:paraId="7AFE89BF" w14:textId="77777777" w:rsidR="00F076AB" w:rsidRDefault="00F076AB" w:rsidP="00F076AB">
      <w:proofErr w:type="spellStart"/>
      <w:r>
        <w:t>Kristof</w:t>
      </w:r>
      <w:proofErr w:type="spellEnd"/>
      <w:r w:rsidR="00A50F3E">
        <w:t xml:space="preserve"> </w:t>
      </w:r>
      <w:proofErr w:type="spellStart"/>
      <w:r w:rsidR="00A50F3E">
        <w:t>Bajnok</w:t>
      </w:r>
      <w:proofErr w:type="spellEnd"/>
      <w:r w:rsidR="00A50F3E">
        <w:t>, NIIFI</w:t>
      </w:r>
      <w:r w:rsidR="001C23CB">
        <w:t xml:space="preserve"> (video)</w:t>
      </w:r>
    </w:p>
    <w:p w14:paraId="11F768B7" w14:textId="77777777" w:rsidR="00F076AB" w:rsidRDefault="00A50F3E" w:rsidP="00F076AB">
      <w:r>
        <w:t>Alejandro Perez Mendez, University of Murcia</w:t>
      </w:r>
      <w:r w:rsidR="001C23CB">
        <w:t xml:space="preserve"> (video)</w:t>
      </w:r>
    </w:p>
    <w:p w14:paraId="5B78DF90" w14:textId="77777777" w:rsidR="00F076AB" w:rsidRDefault="00AD0ED6" w:rsidP="003A08F1">
      <w:pPr>
        <w:pStyle w:val="Heading3"/>
      </w:pPr>
      <w:r>
        <w:t>Code update</w:t>
      </w:r>
    </w:p>
    <w:p w14:paraId="47258229" w14:textId="77777777" w:rsidR="00F076AB" w:rsidRDefault="00AD0ED6" w:rsidP="00B24B25">
      <w:pPr>
        <w:pStyle w:val="ListParagraph"/>
        <w:numPr>
          <w:ilvl w:val="0"/>
          <w:numId w:val="4"/>
        </w:numPr>
      </w:pPr>
      <w:r>
        <w:t>L</w:t>
      </w:r>
      <w:r w:rsidR="00F076AB">
        <w:t>ast updates mainly security related</w:t>
      </w:r>
      <w:r>
        <w:t xml:space="preserve"> e.g. </w:t>
      </w:r>
      <w:r w:rsidR="00F076AB">
        <w:t xml:space="preserve">Moonshot Id Selector now stores passwords </w:t>
      </w:r>
      <w:r>
        <w:t>encrypted</w:t>
      </w:r>
      <w:r w:rsidR="00F076AB">
        <w:t>. If you don't select save password next time you run it remembers the id and the service and prompts for password. This will be coming to Windows soon.</w:t>
      </w:r>
    </w:p>
    <w:p w14:paraId="04FF397D" w14:textId="77777777" w:rsidR="00F076AB" w:rsidRDefault="00F076AB" w:rsidP="00B24B25">
      <w:pPr>
        <w:pStyle w:val="ListParagraph"/>
        <w:numPr>
          <w:ilvl w:val="0"/>
          <w:numId w:val="4"/>
        </w:numPr>
      </w:pPr>
      <w:r>
        <w:t>Next version will force TTLS and will require channel binding for mutual authentication. So if you are doing SSH you will need to know how to use certificates on clients</w:t>
      </w:r>
      <w:r w:rsidR="00AD0ED6">
        <w:t>.</w:t>
      </w:r>
    </w:p>
    <w:p w14:paraId="4E4D14AD" w14:textId="77777777" w:rsidR="00F076AB" w:rsidRDefault="00F076AB" w:rsidP="00B24B25">
      <w:pPr>
        <w:pStyle w:val="ListParagraph"/>
        <w:numPr>
          <w:ilvl w:val="0"/>
          <w:numId w:val="4"/>
        </w:numPr>
      </w:pPr>
      <w:proofErr w:type="spellStart"/>
      <w:r>
        <w:t>FreeRADIUS</w:t>
      </w:r>
      <w:proofErr w:type="spellEnd"/>
      <w:r>
        <w:t xml:space="preserve"> examples /</w:t>
      </w:r>
      <w:proofErr w:type="spellStart"/>
      <w:r>
        <w:t>etc</w:t>
      </w:r>
      <w:proofErr w:type="spellEnd"/>
      <w:r>
        <w:t>/</w:t>
      </w:r>
      <w:proofErr w:type="spellStart"/>
      <w:r>
        <w:t>freeradius</w:t>
      </w:r>
      <w:proofErr w:type="spellEnd"/>
      <w:r>
        <w:t>/sites-available</w:t>
      </w:r>
    </w:p>
    <w:p w14:paraId="7E1F0763" w14:textId="10E446B8" w:rsidR="00D33929" w:rsidRDefault="00D33929" w:rsidP="003B7C15">
      <w:pPr>
        <w:pStyle w:val="ListParagraph"/>
      </w:pPr>
    </w:p>
    <w:p w14:paraId="076B594E" w14:textId="77777777" w:rsidR="00F076AB" w:rsidRDefault="00AD0ED6" w:rsidP="00B24B25">
      <w:pPr>
        <w:pStyle w:val="ListParagraph"/>
        <w:numPr>
          <w:ilvl w:val="0"/>
          <w:numId w:val="4"/>
        </w:numPr>
      </w:pPr>
      <w:r>
        <w:lastRenderedPageBreak/>
        <w:t>/usr/share/doc/</w:t>
      </w:r>
      <w:proofErr w:type="spellStart"/>
      <w:r w:rsidR="00F076AB">
        <w:t>moonshot-ui</w:t>
      </w:r>
      <w:proofErr w:type="spellEnd"/>
      <w:r w:rsidR="00F076AB">
        <w:t>/examples</w:t>
      </w:r>
      <w:r>
        <w:t xml:space="preserve"> </w:t>
      </w:r>
      <w:r w:rsidR="00F076AB">
        <w:t xml:space="preserve">has an </w:t>
      </w:r>
      <w:proofErr w:type="gramStart"/>
      <w:r w:rsidR="00F076AB">
        <w:t>example provisioning</w:t>
      </w:r>
      <w:proofErr w:type="gramEnd"/>
      <w:r w:rsidR="00F076AB">
        <w:t xml:space="preserve"> file. *</w:t>
      </w:r>
      <w:r w:rsidR="00B224F2">
        <w:t xml:space="preserve"> </w:t>
      </w:r>
      <w:proofErr w:type="gramStart"/>
      <w:r w:rsidR="00B224F2">
        <w:t>means</w:t>
      </w:r>
      <w:proofErr w:type="gramEnd"/>
      <w:r w:rsidR="00B224F2">
        <w:t xml:space="preserve"> it applies to everything, o</w:t>
      </w:r>
      <w:r w:rsidR="00F076AB">
        <w:t>therwise you list the services it applies to</w:t>
      </w:r>
      <w:r>
        <w:t>.</w:t>
      </w:r>
    </w:p>
    <w:p w14:paraId="3C4DAE06" w14:textId="2079C721" w:rsidR="00F076AB" w:rsidRDefault="00F076AB" w:rsidP="00B24B25">
      <w:pPr>
        <w:pStyle w:val="ListParagraph"/>
        <w:numPr>
          <w:ilvl w:val="0"/>
          <w:numId w:val="4"/>
        </w:numPr>
      </w:pPr>
      <w:proofErr w:type="spellStart"/>
      <w:proofErr w:type="gramStart"/>
      <w:r>
        <w:t>mo</w:t>
      </w:r>
      <w:r w:rsidR="00AD0ED6">
        <w:t>onshot</w:t>
      </w:r>
      <w:proofErr w:type="gramEnd"/>
      <w:r w:rsidR="00AD0ED6">
        <w:t>-webp</w:t>
      </w:r>
      <w:proofErr w:type="spellEnd"/>
      <w:r w:rsidR="00AD0ED6">
        <w:t xml:space="preserve"> -f default-</w:t>
      </w:r>
      <w:proofErr w:type="spellStart"/>
      <w:r w:rsidR="00AD0ED6">
        <w:t>identit</w:t>
      </w:r>
      <w:r>
        <w:t>y.msht</w:t>
      </w:r>
      <w:proofErr w:type="spellEnd"/>
      <w:r w:rsidR="00C51DA8">
        <w:t xml:space="preserve">   </w:t>
      </w:r>
      <w:r>
        <w:t>(-f stores in flat file store not the id selector)</w:t>
      </w:r>
    </w:p>
    <w:p w14:paraId="0B19E7DC" w14:textId="40D67419" w:rsidR="00F076AB" w:rsidRDefault="00F076AB" w:rsidP="00B24B25">
      <w:pPr>
        <w:pStyle w:val="ListParagraph"/>
        <w:numPr>
          <w:ilvl w:val="0"/>
          <w:numId w:val="4"/>
        </w:numPr>
      </w:pPr>
      <w:r>
        <w:t>Will remove .</w:t>
      </w:r>
      <w:r w:rsidR="00D33929">
        <w:t>gss_eap_</w:t>
      </w:r>
      <w:r>
        <w:t xml:space="preserve">id from future </w:t>
      </w:r>
      <w:proofErr w:type="gramStart"/>
      <w:r>
        <w:t>versions</w:t>
      </w:r>
      <w:proofErr w:type="gramEnd"/>
      <w:r>
        <w:t xml:space="preserve"> as it doesn't include a certificate hash</w:t>
      </w:r>
      <w:r w:rsidR="00B24B25">
        <w:t>.</w:t>
      </w:r>
    </w:p>
    <w:p w14:paraId="7BE0A7ED" w14:textId="77777777" w:rsidR="00B24B25" w:rsidRPr="00B24B25" w:rsidRDefault="00F076AB" w:rsidP="00B24B25">
      <w:pPr>
        <w:pStyle w:val="ListParagraph"/>
        <w:numPr>
          <w:ilvl w:val="0"/>
          <w:numId w:val="4"/>
        </w:numPr>
      </w:pPr>
      <w:r>
        <w:t>W</w:t>
      </w:r>
      <w:r w:rsidR="00B24B25">
        <w:t>e w</w:t>
      </w:r>
      <w:r>
        <w:t xml:space="preserve">ould appreciate </w:t>
      </w:r>
      <w:r w:rsidR="00B24B25">
        <w:t xml:space="preserve">any </w:t>
      </w:r>
      <w:r>
        <w:t>bug reports and patches.</w:t>
      </w:r>
      <w:r w:rsidR="00B24B25">
        <w:t xml:space="preserve"> – Discussion: </w:t>
      </w:r>
      <w:hyperlink r:id="rId8" w:history="1">
        <w:r w:rsidR="00B24B25" w:rsidRPr="00DB1DD4">
          <w:rPr>
            <w:rStyle w:val="Hyperlink"/>
          </w:rPr>
          <w:t>moonshot-community@jiscmail.ac.uk</w:t>
        </w:r>
      </w:hyperlink>
      <w:r w:rsidR="00B24B25">
        <w:t xml:space="preserve"> reports: </w:t>
      </w:r>
      <w:hyperlink r:id="rId9" w:history="1">
        <w:r w:rsidR="00B24B25" w:rsidRPr="00DB1DD4">
          <w:rPr>
            <w:rStyle w:val="Hyperlink"/>
          </w:rPr>
          <w:t>http://launchpad.n</w:t>
        </w:r>
        <w:bookmarkStart w:id="0" w:name="_GoBack"/>
        <w:bookmarkEnd w:id="0"/>
        <w:r w:rsidR="00B24B25" w:rsidRPr="00DB1DD4">
          <w:rPr>
            <w:rStyle w:val="Hyperlink"/>
          </w:rPr>
          <w:t>e</w:t>
        </w:r>
        <w:r w:rsidR="00B24B25" w:rsidRPr="00DB1DD4">
          <w:rPr>
            <w:rStyle w:val="Hyperlink"/>
          </w:rPr>
          <w:t>t/moonshot</w:t>
        </w:r>
      </w:hyperlink>
      <w:r w:rsidR="00B24B25">
        <w:rPr>
          <w:u w:val="single"/>
        </w:rPr>
        <w:t xml:space="preserve"> </w:t>
      </w:r>
    </w:p>
    <w:p w14:paraId="74973A76" w14:textId="77777777" w:rsidR="00F076AB" w:rsidRDefault="00F076AB" w:rsidP="003E5355">
      <w:pPr>
        <w:pStyle w:val="ListParagraph"/>
        <w:numPr>
          <w:ilvl w:val="0"/>
          <w:numId w:val="4"/>
        </w:numPr>
      </w:pPr>
      <w:r>
        <w:t xml:space="preserve"> One outstanding bug - mul</w:t>
      </w:r>
      <w:r w:rsidR="003E5355">
        <w:t>tiple versions of crash on exit /</w:t>
      </w:r>
      <w:r>
        <w:t xml:space="preserve"> </w:t>
      </w:r>
      <w:proofErr w:type="spellStart"/>
      <w:r>
        <w:t>segfault</w:t>
      </w:r>
      <w:proofErr w:type="spellEnd"/>
      <w:r>
        <w:t xml:space="preserve"> on exit</w:t>
      </w:r>
      <w:r w:rsidR="003E5355">
        <w:t xml:space="preserve"> on U</w:t>
      </w:r>
      <w:r>
        <w:t xml:space="preserve">buntu </w:t>
      </w:r>
    </w:p>
    <w:p w14:paraId="68AABB5F" w14:textId="77777777" w:rsidR="00F076AB" w:rsidRDefault="00F076AB" w:rsidP="003A08F1">
      <w:pPr>
        <w:pStyle w:val="Heading3"/>
      </w:pPr>
      <w:r>
        <w:t>Web Issues &amp; Shibboleth Approach</w:t>
      </w:r>
    </w:p>
    <w:p w14:paraId="78E32B1D" w14:textId="5B19A9D9" w:rsidR="00F076AB" w:rsidRDefault="00F076AB" w:rsidP="003A08F1">
      <w:pPr>
        <w:pStyle w:val="ListParagraph"/>
        <w:numPr>
          <w:ilvl w:val="0"/>
          <w:numId w:val="5"/>
        </w:numPr>
      </w:pPr>
      <w:r>
        <w:t xml:space="preserve">Painless </w:t>
      </w:r>
      <w:r w:rsidR="003E5355">
        <w:t xml:space="preserve">Security </w:t>
      </w:r>
      <w:r w:rsidR="00D33929">
        <w:t xml:space="preserve">will create </w:t>
      </w:r>
      <w:r w:rsidR="003E5355">
        <w:t xml:space="preserve">an API that </w:t>
      </w:r>
      <w:proofErr w:type="spellStart"/>
      <w:r w:rsidR="003E5355">
        <w:t>J</w:t>
      </w:r>
      <w:r>
        <w:t>ava</w:t>
      </w:r>
      <w:r w:rsidR="003E5355">
        <w:t>s</w:t>
      </w:r>
      <w:r>
        <w:t>cript</w:t>
      </w:r>
      <w:proofErr w:type="spellEnd"/>
      <w:r>
        <w:t xml:space="preserve"> developers can use to access Moonshot. Will use exi</w:t>
      </w:r>
      <w:r w:rsidR="003E5355">
        <w:t>sting frameworks</w:t>
      </w:r>
      <w:r w:rsidR="00D33929">
        <w:t xml:space="preserve"> where possible</w:t>
      </w:r>
      <w:r w:rsidR="003E5355">
        <w:t>. T</w:t>
      </w:r>
      <w:r>
        <w:t xml:space="preserve">his will allow </w:t>
      </w:r>
      <w:r w:rsidR="003E5355">
        <w:t xml:space="preserve">anyone </w:t>
      </w:r>
      <w:r w:rsidR="00D33929">
        <w:t xml:space="preserve">to use </w:t>
      </w:r>
      <w:r w:rsidR="003E5355">
        <w:t>Mo</w:t>
      </w:r>
      <w:r>
        <w:t xml:space="preserve">onshot </w:t>
      </w:r>
      <w:r w:rsidR="00D33929">
        <w:t xml:space="preserve">more easily in a web environment. Compared to current technologies, this </w:t>
      </w:r>
      <w:r>
        <w:t xml:space="preserve">get rid of </w:t>
      </w:r>
      <w:r w:rsidR="003E5355">
        <w:t xml:space="preserve">the </w:t>
      </w:r>
      <w:r w:rsidR="00D33929">
        <w:t xml:space="preserve">discovery </w:t>
      </w:r>
      <w:r>
        <w:t xml:space="preserve">issue and </w:t>
      </w:r>
      <w:r w:rsidR="003E5355">
        <w:t>have greater s</w:t>
      </w:r>
      <w:r>
        <w:t xml:space="preserve">ecurity against phishing, </w:t>
      </w:r>
      <w:proofErr w:type="gramStart"/>
      <w:r w:rsidR="003E5355">
        <w:t>A</w:t>
      </w:r>
      <w:proofErr w:type="gramEnd"/>
      <w:r w:rsidR="003E5355">
        <w:t xml:space="preserve"> web plug-in w</w:t>
      </w:r>
      <w:r>
        <w:t xml:space="preserve">ill </w:t>
      </w:r>
      <w:r w:rsidR="003E5355">
        <w:t xml:space="preserve">also </w:t>
      </w:r>
      <w:r>
        <w:t xml:space="preserve">be good for rich web apps. </w:t>
      </w:r>
      <w:r w:rsidR="003E5355">
        <w:t>It will allow a U</w:t>
      </w:r>
      <w:r>
        <w:t>ser</w:t>
      </w:r>
      <w:r w:rsidR="003E5355">
        <w:t xml:space="preserve"> </w:t>
      </w:r>
      <w:r>
        <w:t xml:space="preserve">to control privacy </w:t>
      </w:r>
      <w:r w:rsidR="003E5355">
        <w:t>–</w:t>
      </w:r>
      <w:r>
        <w:t xml:space="preserve"> </w:t>
      </w:r>
      <w:r w:rsidR="003E5355">
        <w:t xml:space="preserve">it </w:t>
      </w:r>
      <w:r>
        <w:t>will use the ID selector</w:t>
      </w:r>
      <w:r w:rsidR="003E5355">
        <w:t>,</w:t>
      </w:r>
      <w:r>
        <w:t xml:space="preserve"> but </w:t>
      </w:r>
      <w:r w:rsidR="003E5355">
        <w:t xml:space="preserve">it </w:t>
      </w:r>
      <w:r>
        <w:t>won't disclose to the S</w:t>
      </w:r>
      <w:r w:rsidR="003E5355">
        <w:t>P what identity you are using. The p</w:t>
      </w:r>
      <w:r>
        <w:t xml:space="preserve">lan is to integrate with </w:t>
      </w:r>
      <w:r w:rsidR="003E5355">
        <w:t xml:space="preserve">the </w:t>
      </w:r>
      <w:proofErr w:type="spellStart"/>
      <w:r w:rsidR="003E5355">
        <w:t>Shib</w:t>
      </w:r>
      <w:proofErr w:type="spellEnd"/>
      <w:r w:rsidR="003E5355">
        <w:t xml:space="preserve"> SP in Ap</w:t>
      </w:r>
      <w:r>
        <w:t xml:space="preserve">ache as one of the ways to take advantage of this technology, but </w:t>
      </w:r>
      <w:r w:rsidR="003E5355">
        <w:t xml:space="preserve">it </w:t>
      </w:r>
      <w:r>
        <w:t xml:space="preserve">can be </w:t>
      </w:r>
      <w:r w:rsidR="003E5355">
        <w:t>u</w:t>
      </w:r>
      <w:r>
        <w:t>sed in other</w:t>
      </w:r>
      <w:r w:rsidR="003E5355">
        <w:t xml:space="preserve"> </w:t>
      </w:r>
      <w:r>
        <w:t xml:space="preserve">ways. </w:t>
      </w:r>
      <w:r w:rsidR="003E5355">
        <w:t>It w</w:t>
      </w:r>
      <w:r>
        <w:t xml:space="preserve">ill be </w:t>
      </w:r>
      <w:proofErr w:type="spellStart"/>
      <w:r>
        <w:t>RESTful</w:t>
      </w:r>
      <w:proofErr w:type="spellEnd"/>
      <w:r>
        <w:t xml:space="preserve"> from </w:t>
      </w:r>
      <w:proofErr w:type="spellStart"/>
      <w:r>
        <w:t>Javascript</w:t>
      </w:r>
      <w:proofErr w:type="spellEnd"/>
      <w:r>
        <w:t>.</w:t>
      </w:r>
    </w:p>
    <w:p w14:paraId="3DF9DE30" w14:textId="77777777" w:rsidR="00F076AB" w:rsidRDefault="00F076AB" w:rsidP="003A08F1">
      <w:pPr>
        <w:pStyle w:val="ListParagraph"/>
        <w:numPr>
          <w:ilvl w:val="0"/>
          <w:numId w:val="5"/>
        </w:numPr>
      </w:pPr>
      <w:r>
        <w:t>Do we want it direct</w:t>
      </w:r>
      <w:r w:rsidR="003E5355">
        <w:t>l</w:t>
      </w:r>
      <w:r>
        <w:t xml:space="preserve">y integrated into </w:t>
      </w:r>
      <w:r w:rsidR="003E5355">
        <w:t>Shibboleth or</w:t>
      </w:r>
      <w:r>
        <w:t xml:space="preserve"> have a sep</w:t>
      </w:r>
      <w:r w:rsidR="003E5355">
        <w:t>a</w:t>
      </w:r>
      <w:r>
        <w:t>rate module to provide the Moonshot glue</w:t>
      </w:r>
      <w:r w:rsidR="003E5355">
        <w:t>?</w:t>
      </w:r>
      <w:r>
        <w:t xml:space="preserve"> </w:t>
      </w:r>
      <w:r w:rsidR="00AF51D3">
        <w:t>If so, the design work will be initiated.</w:t>
      </w:r>
    </w:p>
    <w:p w14:paraId="35CDAB95" w14:textId="77777777" w:rsidR="00F076AB" w:rsidRDefault="003E5355" w:rsidP="003A08F1">
      <w:pPr>
        <w:pStyle w:val="ListParagraph"/>
        <w:numPr>
          <w:ilvl w:val="0"/>
          <w:numId w:val="5"/>
        </w:numPr>
      </w:pPr>
      <w:r>
        <w:t>C</w:t>
      </w:r>
      <w:r w:rsidR="00F076AB">
        <w:t>o</w:t>
      </w:r>
      <w:r>
        <w:t xml:space="preserve">uld be fun integrating with </w:t>
      </w:r>
      <w:hyperlink r:id="rId10" w:history="1">
        <w:proofErr w:type="spellStart"/>
        <w:r w:rsidRPr="003E5355">
          <w:rPr>
            <w:rStyle w:val="Hyperlink"/>
          </w:rPr>
          <w:t>web</w:t>
        </w:r>
        <w:r w:rsidR="00F076AB" w:rsidRPr="003E5355">
          <w:rPr>
            <w:rStyle w:val="Hyperlink"/>
          </w:rPr>
          <w:t>RTC</w:t>
        </w:r>
        <w:proofErr w:type="spellEnd"/>
      </w:hyperlink>
      <w:r w:rsidR="00F076AB">
        <w:t xml:space="preserve"> for audio video collaboration</w:t>
      </w:r>
      <w:r>
        <w:t>.</w:t>
      </w:r>
      <w:r w:rsidR="00AF51D3">
        <w:t xml:space="preserve">  Also provides adequate security.</w:t>
      </w:r>
    </w:p>
    <w:p w14:paraId="2E3C4C4C" w14:textId="77777777" w:rsidR="00F076AB" w:rsidRDefault="00F076AB" w:rsidP="003A08F1">
      <w:pPr>
        <w:pStyle w:val="ListParagraph"/>
        <w:numPr>
          <w:ilvl w:val="0"/>
          <w:numId w:val="5"/>
        </w:numPr>
      </w:pPr>
      <w:r>
        <w:t>W</w:t>
      </w:r>
      <w:r w:rsidR="003E5355">
        <w:t>e wa</w:t>
      </w:r>
      <w:r>
        <w:t>nt to provide building block</w:t>
      </w:r>
      <w:r w:rsidR="003E5355">
        <w:t>s</w:t>
      </w:r>
      <w:r>
        <w:t xml:space="preserve"> for people providing web apps </w:t>
      </w:r>
      <w:r w:rsidR="003E5355">
        <w:t>–</w:t>
      </w:r>
      <w:r>
        <w:t xml:space="preserve"> </w:t>
      </w:r>
      <w:r w:rsidR="003E5355">
        <w:t xml:space="preserve">we </w:t>
      </w:r>
      <w:r>
        <w:t>need to know how thi</w:t>
      </w:r>
      <w:r w:rsidR="003E5355">
        <w:t xml:space="preserve">s will interact with </w:t>
      </w:r>
      <w:proofErr w:type="spellStart"/>
      <w:r w:rsidR="003E5355">
        <w:t>OAuth</w:t>
      </w:r>
      <w:proofErr w:type="spellEnd"/>
      <w:r w:rsidR="003E5355">
        <w:t xml:space="preserve"> and </w:t>
      </w:r>
      <w:proofErr w:type="spellStart"/>
      <w:r w:rsidR="003E5355">
        <w:t>O</w:t>
      </w:r>
      <w:r>
        <w:t>penid</w:t>
      </w:r>
      <w:proofErr w:type="spellEnd"/>
      <w:r>
        <w:t xml:space="preserve"> Connect etc. We're open to input</w:t>
      </w:r>
      <w:r w:rsidR="003E5355">
        <w:t>,</w:t>
      </w:r>
      <w:r>
        <w:t xml:space="preserve"> but this is an engineering project not a research project. This will be open source</w:t>
      </w:r>
      <w:r w:rsidR="003E5355">
        <w:t>, but if we use SSP on W</w:t>
      </w:r>
      <w:r>
        <w:t xml:space="preserve">indows that won't be open source. Raw GSS build on </w:t>
      </w:r>
      <w:r w:rsidR="003E5355">
        <w:t xml:space="preserve">Windows </w:t>
      </w:r>
      <w:r>
        <w:t>might be open source, but that might have issues.</w:t>
      </w:r>
    </w:p>
    <w:p w14:paraId="5A47B8EE" w14:textId="77777777" w:rsidR="003E5355" w:rsidRDefault="003E5355" w:rsidP="003E5355">
      <w:pPr>
        <w:pStyle w:val="Heading3"/>
      </w:pPr>
      <w:r>
        <w:t>OpenStack</w:t>
      </w:r>
    </w:p>
    <w:p w14:paraId="0C8E5A94" w14:textId="77777777" w:rsidR="003E5355" w:rsidRDefault="003E5355" w:rsidP="003A08F1">
      <w:pPr>
        <w:pStyle w:val="ListParagraph"/>
        <w:numPr>
          <w:ilvl w:val="0"/>
          <w:numId w:val="6"/>
        </w:numPr>
      </w:pPr>
      <w:r>
        <w:t>All federated</w:t>
      </w:r>
      <w:r w:rsidR="00F076AB">
        <w:t xml:space="preserve"> stuff is independent of protocol - </w:t>
      </w:r>
      <w:r>
        <w:t>SAML</w:t>
      </w:r>
      <w:r w:rsidR="00F076AB">
        <w:t xml:space="preserve">, </w:t>
      </w:r>
      <w:proofErr w:type="spellStart"/>
      <w:r>
        <w:t>Openid</w:t>
      </w:r>
      <w:proofErr w:type="spellEnd"/>
      <w:r>
        <w:t xml:space="preserve"> Connect</w:t>
      </w:r>
      <w:r w:rsidR="00F076AB">
        <w:t xml:space="preserve">, </w:t>
      </w:r>
      <w:r>
        <w:t>Moonshot</w:t>
      </w:r>
      <w:r w:rsidR="00F076AB">
        <w:t>.</w:t>
      </w:r>
      <w:r>
        <w:t xml:space="preserve"> </w:t>
      </w:r>
    </w:p>
    <w:p w14:paraId="4C35AA9E" w14:textId="77777777" w:rsidR="003E5355" w:rsidRDefault="003E5355" w:rsidP="003A08F1">
      <w:pPr>
        <w:pStyle w:val="ListParagraph"/>
        <w:numPr>
          <w:ilvl w:val="0"/>
          <w:numId w:val="6"/>
        </w:numPr>
      </w:pPr>
      <w:proofErr w:type="gramStart"/>
      <w:r>
        <w:t>It was i</w:t>
      </w:r>
      <w:r w:rsidR="00F076AB">
        <w:t xml:space="preserve">mplemented by </w:t>
      </w:r>
      <w:r>
        <w:t xml:space="preserve">an </w:t>
      </w:r>
      <w:r w:rsidR="00F076AB">
        <w:t>MSc student</w:t>
      </w:r>
      <w:proofErr w:type="gramEnd"/>
      <w:r w:rsidR="00F076AB">
        <w:t xml:space="preserve"> and </w:t>
      </w:r>
      <w:r>
        <w:t xml:space="preserve">a GÉANT </w:t>
      </w:r>
      <w:r w:rsidR="00F076AB">
        <w:t xml:space="preserve">researcher will be picking this up when she starts on 23rd October. </w:t>
      </w:r>
      <w:r>
        <w:t xml:space="preserve">The </w:t>
      </w:r>
      <w:r w:rsidR="00F076AB">
        <w:t xml:space="preserve">OpenStack specs have timed out, </w:t>
      </w:r>
      <w:r>
        <w:t xml:space="preserve">but </w:t>
      </w:r>
      <w:r w:rsidR="00F076AB">
        <w:t xml:space="preserve">will </w:t>
      </w:r>
      <w:r>
        <w:t xml:space="preserve">be </w:t>
      </w:r>
      <w:r w:rsidR="00F076AB">
        <w:t>pick</w:t>
      </w:r>
      <w:r>
        <w:t>ed</w:t>
      </w:r>
      <w:r w:rsidR="00F076AB">
        <w:t xml:space="preserve"> up again </w:t>
      </w:r>
      <w:r>
        <w:t xml:space="preserve">by the new researcher. </w:t>
      </w:r>
    </w:p>
    <w:p w14:paraId="41DF5AD9" w14:textId="77777777" w:rsidR="00F076AB" w:rsidRDefault="00F076AB" w:rsidP="003A08F1">
      <w:pPr>
        <w:pStyle w:val="ListParagraph"/>
        <w:numPr>
          <w:ilvl w:val="0"/>
          <w:numId w:val="6"/>
        </w:numPr>
      </w:pPr>
      <w:r>
        <w:t xml:space="preserve">RedHat is interested in </w:t>
      </w:r>
      <w:r w:rsidR="003A08F1">
        <w:t xml:space="preserve">ABFAB </w:t>
      </w:r>
      <w:r>
        <w:t xml:space="preserve">- Adam Young </w:t>
      </w:r>
      <w:r w:rsidR="003A08F1">
        <w:t xml:space="preserve">- </w:t>
      </w:r>
      <w:r>
        <w:t xml:space="preserve">Senior Software Engineer - a member of Red Hat's OpenStack team and a core developer on Keystone, the identity management server for OpenStack. </w:t>
      </w:r>
    </w:p>
    <w:p w14:paraId="30ACFC71" w14:textId="77777777" w:rsidR="00B24B25" w:rsidRDefault="00B24B25" w:rsidP="00B24B25">
      <w:pPr>
        <w:pStyle w:val="Heading3"/>
      </w:pPr>
      <w:r>
        <w:t xml:space="preserve">Delegation </w:t>
      </w:r>
    </w:p>
    <w:p w14:paraId="775D4B12" w14:textId="77777777" w:rsidR="00B24B25" w:rsidRDefault="00B24B25" w:rsidP="003A08F1">
      <w:pPr>
        <w:pStyle w:val="ListParagraph"/>
        <w:numPr>
          <w:ilvl w:val="0"/>
          <w:numId w:val="7"/>
        </w:numPr>
      </w:pPr>
      <w:r>
        <w:t>We don’t yet have a solution for the delegation use case, where you SSH into a server and then need to get to another server. There is no user control over authorisation (hence no delegation).</w:t>
      </w:r>
    </w:p>
    <w:p w14:paraId="5115F171" w14:textId="77777777" w:rsidR="00B24B25" w:rsidRDefault="00B24B25" w:rsidP="003A08F1">
      <w:pPr>
        <w:pStyle w:val="ListParagraph"/>
        <w:numPr>
          <w:ilvl w:val="0"/>
          <w:numId w:val="7"/>
        </w:numPr>
      </w:pPr>
      <w:r>
        <w:t xml:space="preserve">Hal Lockhart, co-chair of XACML gave a talk at last year’s MIT consortium on delegation - </w:t>
      </w:r>
      <w:hyperlink r:id="rId11" w:history="1">
        <w:r w:rsidRPr="00DB1DD4">
          <w:rPr>
            <w:rStyle w:val="Hyperlink"/>
          </w:rPr>
          <w:t>http://www.kerberos.org/events/2012conf/2012slides/lockhart-2012-kerberos.pdf</w:t>
        </w:r>
      </w:hyperlink>
      <w:r>
        <w:t>.</w:t>
      </w:r>
    </w:p>
    <w:p w14:paraId="51DC5849" w14:textId="77777777" w:rsidR="00B24B25" w:rsidRDefault="00B24B25" w:rsidP="003A08F1">
      <w:pPr>
        <w:pStyle w:val="ListParagraph"/>
        <w:numPr>
          <w:ilvl w:val="0"/>
          <w:numId w:val="7"/>
        </w:numPr>
      </w:pPr>
      <w:r>
        <w:t xml:space="preserve">Nothing fundamental in Moonshot that prevents delegation, this can happen out of band or future </w:t>
      </w:r>
      <w:proofErr w:type="spellStart"/>
      <w:r>
        <w:t>eap</w:t>
      </w:r>
      <w:proofErr w:type="spellEnd"/>
      <w:r>
        <w:t xml:space="preserve"> methods may allow this.</w:t>
      </w:r>
    </w:p>
    <w:p w14:paraId="0D33D95D" w14:textId="77777777" w:rsidR="00B24B25" w:rsidRDefault="00B24B25" w:rsidP="003A08F1">
      <w:pPr>
        <w:pStyle w:val="ListParagraph"/>
        <w:numPr>
          <w:ilvl w:val="0"/>
          <w:numId w:val="7"/>
        </w:numPr>
      </w:pPr>
      <w:r>
        <w:t xml:space="preserve">What about having an attribute level above what we are doing? Trust Router and Communities does this by delegating a policy to an </w:t>
      </w:r>
      <w:proofErr w:type="spellStart"/>
      <w:r>
        <w:t>IdP</w:t>
      </w:r>
      <w:proofErr w:type="spellEnd"/>
      <w:r>
        <w:t>. Would this approach work with unmodified applications? That's the interesting question.</w:t>
      </w:r>
    </w:p>
    <w:p w14:paraId="19268D65" w14:textId="77777777" w:rsidR="00B24B25" w:rsidRDefault="00B24B25" w:rsidP="003A08F1">
      <w:pPr>
        <w:pStyle w:val="ListParagraph"/>
        <w:numPr>
          <w:ilvl w:val="0"/>
          <w:numId w:val="7"/>
        </w:numPr>
      </w:pPr>
      <w:r>
        <w:t xml:space="preserve">Or just have multiple profiles and if you need more </w:t>
      </w:r>
      <w:proofErr w:type="gramStart"/>
      <w:r>
        <w:t>permissions</w:t>
      </w:r>
      <w:proofErr w:type="gramEnd"/>
      <w:r>
        <w:t xml:space="preserve"> </w:t>
      </w:r>
      <w:r w:rsidR="003A08F1">
        <w:t xml:space="preserve">then use </w:t>
      </w:r>
      <w:proofErr w:type="spellStart"/>
      <w:r w:rsidR="003A08F1">
        <w:t>su</w:t>
      </w:r>
      <w:proofErr w:type="spellEnd"/>
      <w:r w:rsidR="003A08F1">
        <w:t xml:space="preserve"> -</w:t>
      </w:r>
      <w:r>
        <w:t>.</w:t>
      </w:r>
    </w:p>
    <w:p w14:paraId="770B0F8A" w14:textId="77777777" w:rsidR="00B24B25" w:rsidRDefault="00B24B25" w:rsidP="003A08F1">
      <w:pPr>
        <w:pStyle w:val="ListParagraph"/>
        <w:numPr>
          <w:ilvl w:val="0"/>
          <w:numId w:val="7"/>
        </w:numPr>
      </w:pPr>
      <w:r>
        <w:lastRenderedPageBreak/>
        <w:t xml:space="preserve">Great </w:t>
      </w:r>
      <w:r w:rsidR="00AF51D3">
        <w:t>to</w:t>
      </w:r>
      <w:r>
        <w:t xml:space="preserve"> know which policy applies, but there are no implemented solutions to the technical side. Alejandro uses Moonshot to jump to Kerberos.</w:t>
      </w:r>
    </w:p>
    <w:p w14:paraId="7E6015A5" w14:textId="77777777" w:rsidR="00B24B25" w:rsidRDefault="00B24B25" w:rsidP="003A08F1">
      <w:pPr>
        <w:pStyle w:val="ListParagraph"/>
        <w:numPr>
          <w:ilvl w:val="0"/>
          <w:numId w:val="7"/>
        </w:numPr>
      </w:pPr>
      <w:r>
        <w:t xml:space="preserve">Where does attribute handling take place? </w:t>
      </w:r>
      <w:proofErr w:type="spellStart"/>
      <w:r>
        <w:t>IdP</w:t>
      </w:r>
      <w:proofErr w:type="spellEnd"/>
      <w:r>
        <w:t xml:space="preserve"> or SP or 3rd party?</w:t>
      </w:r>
    </w:p>
    <w:p w14:paraId="472B462A" w14:textId="77777777" w:rsidR="00B24B25" w:rsidRDefault="00B24B25" w:rsidP="003A08F1">
      <w:pPr>
        <w:pStyle w:val="ListParagraph"/>
        <w:numPr>
          <w:ilvl w:val="0"/>
          <w:numId w:val="7"/>
        </w:numPr>
      </w:pPr>
      <w:r>
        <w:t>Fast re-authentication is a constrained delegation.</w:t>
      </w:r>
    </w:p>
    <w:p w14:paraId="622F9066" w14:textId="77777777" w:rsidR="00F076AB" w:rsidRDefault="00F076AB" w:rsidP="003A08F1">
      <w:pPr>
        <w:pStyle w:val="Heading3"/>
      </w:pPr>
      <w:r>
        <w:t>Trust Router Discussion</w:t>
      </w:r>
    </w:p>
    <w:p w14:paraId="55C37C69" w14:textId="77777777" w:rsidR="00F076AB" w:rsidRDefault="00F076AB" w:rsidP="00F076AB">
      <w:r>
        <w:t xml:space="preserve">The next version - 2.0 </w:t>
      </w:r>
      <w:r w:rsidR="003A08F1">
        <w:t xml:space="preserve">– will allow </w:t>
      </w:r>
      <w:r>
        <w:t>more than one T</w:t>
      </w:r>
      <w:r w:rsidR="003A08F1">
        <w:t xml:space="preserve">rust </w:t>
      </w:r>
      <w:r>
        <w:t>R</w:t>
      </w:r>
      <w:r w:rsidR="003A08F1">
        <w:t>outer i</w:t>
      </w:r>
      <w:r>
        <w:t>n a federation</w:t>
      </w:r>
      <w:r w:rsidR="003A08F1">
        <w:t>,</w:t>
      </w:r>
      <w:r>
        <w:t xml:space="preserve"> peer</w:t>
      </w:r>
      <w:r w:rsidR="003A08F1">
        <w:t>ing</w:t>
      </w:r>
      <w:r>
        <w:t xml:space="preserve"> and </w:t>
      </w:r>
      <w:r w:rsidR="003A08F1">
        <w:t>will run the</w:t>
      </w:r>
      <w:r>
        <w:t xml:space="preserve"> trust router protocol to exchange trust links. </w:t>
      </w:r>
    </w:p>
    <w:p w14:paraId="47889C70" w14:textId="77777777" w:rsidR="00F076AB" w:rsidRDefault="005C006E" w:rsidP="00F076AB">
      <w:r>
        <w:rPr>
          <w:noProof/>
          <w:lang w:val="en-US"/>
        </w:rPr>
        <w:drawing>
          <wp:inline distT="0" distB="0" distL="0" distR="0" wp14:anchorId="0627B5A0" wp14:editId="3C6F5E7E">
            <wp:extent cx="4927600" cy="3758339"/>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927600" cy="3758339"/>
                    </a:xfrm>
                    <a:prstGeom prst="rect">
                      <a:avLst/>
                    </a:prstGeom>
                    <a:noFill/>
                    <a:ln w="9525">
                      <a:noFill/>
                      <a:miter lim="800000"/>
                      <a:headEnd/>
                      <a:tailEnd/>
                    </a:ln>
                  </pic:spPr>
                </pic:pic>
              </a:graphicData>
            </a:graphic>
          </wp:inline>
        </w:drawing>
      </w:r>
    </w:p>
    <w:p w14:paraId="5EE65BCA" w14:textId="77777777" w:rsidR="00F076AB" w:rsidRDefault="005C006E" w:rsidP="00265137">
      <w:pPr>
        <w:pStyle w:val="ListParagraph"/>
        <w:numPr>
          <w:ilvl w:val="0"/>
          <w:numId w:val="11"/>
        </w:numPr>
      </w:pPr>
      <w:r>
        <w:t xml:space="preserve">Margaret described the </w:t>
      </w:r>
      <w:r w:rsidR="00F076AB">
        <w:t>Trust Router Protocol</w:t>
      </w:r>
      <w:r>
        <w:t>.</w:t>
      </w:r>
    </w:p>
    <w:p w14:paraId="465C2BD3" w14:textId="77777777" w:rsidR="00265137" w:rsidRDefault="00265137" w:rsidP="00265137">
      <w:r>
        <w:t>The Trust Router Protocol is used to exchange information about available Trust Links within an ABFAB Federation.  This information is used by Trust Routers to determine the best Trust Path to use for transitive trust establishment across the federation.</w:t>
      </w:r>
    </w:p>
    <w:p w14:paraId="590A1684" w14:textId="77777777" w:rsidR="00265137" w:rsidRDefault="00265137" w:rsidP="00265137">
      <w:r>
        <w:t xml:space="preserve">The Trust Router Protocol runs between pairs of Trust Routers.  Each Trust Router will have one or more peers with whom it exchanges information about its own Trust Link Database, including its </w:t>
      </w:r>
      <w:proofErr w:type="gramStart"/>
      <w:r>
        <w:t>locally-configured</w:t>
      </w:r>
      <w:proofErr w:type="gramEnd"/>
      <w:r>
        <w:t xml:space="preserve"> Trust Links, and Trust Link information that the local Trust Router has received from other peers.</w:t>
      </w:r>
    </w:p>
    <w:p w14:paraId="730EB020" w14:textId="77777777" w:rsidR="00265137" w:rsidRDefault="00265137" w:rsidP="00265137">
      <w:r>
        <w:t>Each Trust Router uses the information that it has received from peers to create trees of all of the available transitive Trust Paths, rooted at the local Trust Router.  A Trust Router will, at least conceptually, maintain one tree of Trust Paths per COI.</w:t>
      </w:r>
    </w:p>
    <w:p w14:paraId="1587A43A" w14:textId="77777777" w:rsidR="00265137" w:rsidRDefault="00265137" w:rsidP="00265137">
      <w:r>
        <w:lastRenderedPageBreak/>
        <w:t xml:space="preserve">The diagram above shows a portion of the Trust Link information that might be propagated between 6 Trust Routers for 2 AAA Servers, all within a single COI.  The dashed red arrows represented administratively configured, unidirectional or bidirectional Trust Links between realms.  The Blue arrows represent the flow of Trust Link Database information for the two AAA Servers shown in the diagram – the Realm C AAA Server, and the Realm F AAA Server.  The Trust Router in realm A receives two Trust Link Databases, one from Trust Router B, and one from Trust Router D.  Trust Router A can build a tree from this information that shows two possible paths from Trust Router A to </w:t>
      </w:r>
      <w:proofErr w:type="gramStart"/>
      <w:r>
        <w:t>a</w:t>
      </w:r>
      <w:proofErr w:type="gramEnd"/>
      <w:r>
        <w:t xml:space="preserve"> AAA Server in Realm F:</w:t>
      </w:r>
    </w:p>
    <w:p w14:paraId="0FB40E6E" w14:textId="77777777" w:rsidR="00265137" w:rsidRDefault="00265137" w:rsidP="00265137"/>
    <w:p w14:paraId="099A3EC6" w14:textId="77777777" w:rsidR="00265137" w:rsidRDefault="00265137" w:rsidP="00265137">
      <w:pPr>
        <w:numPr>
          <w:ilvl w:val="0"/>
          <w:numId w:val="8"/>
        </w:numPr>
        <w:tabs>
          <w:tab w:val="left" w:pos="1440"/>
        </w:tabs>
        <w:overflowPunct w:val="0"/>
        <w:autoSpaceDE w:val="0"/>
        <w:autoSpaceDN w:val="0"/>
        <w:adjustRightInd w:val="0"/>
        <w:spacing w:before="0" w:after="0"/>
      </w:pPr>
      <w:proofErr w:type="gramStart"/>
      <w:r>
        <w:t>A(</w:t>
      </w:r>
      <w:proofErr w:type="gramEnd"/>
      <w:r>
        <w:t>T) -&gt; B(T) -&gt; E(T) -&gt; F(T) -&gt; F(A)</w:t>
      </w:r>
    </w:p>
    <w:p w14:paraId="7D66D6DE" w14:textId="77777777" w:rsidR="00265137" w:rsidRDefault="00265137" w:rsidP="00265137">
      <w:pPr>
        <w:numPr>
          <w:ilvl w:val="0"/>
          <w:numId w:val="8"/>
        </w:numPr>
        <w:tabs>
          <w:tab w:val="left" w:pos="1440"/>
        </w:tabs>
        <w:overflowPunct w:val="0"/>
        <w:autoSpaceDE w:val="0"/>
        <w:autoSpaceDN w:val="0"/>
        <w:adjustRightInd w:val="0"/>
        <w:spacing w:before="0" w:after="0"/>
      </w:pPr>
      <w:proofErr w:type="gramStart"/>
      <w:r>
        <w:t>A(</w:t>
      </w:r>
      <w:proofErr w:type="gramEnd"/>
      <w:r>
        <w:t>T) -&gt; D(T) -&gt; E(T) -&gt; F(T) -&gt; F(A)</w:t>
      </w:r>
    </w:p>
    <w:p w14:paraId="6D4DF18A" w14:textId="77777777" w:rsidR="00265137" w:rsidRDefault="00265137" w:rsidP="00265137">
      <w:pPr>
        <w:ind w:left="1800"/>
      </w:pPr>
    </w:p>
    <w:p w14:paraId="623834BD" w14:textId="77777777" w:rsidR="00265137" w:rsidRDefault="00265137" w:rsidP="00265137">
      <w:r>
        <w:t>The Trust Link between Realm B and Realm E is unidirectional, so there is only one Trust Path between Realm A and the AAA Server in Realm C:</w:t>
      </w:r>
    </w:p>
    <w:p w14:paraId="214C2F5F" w14:textId="77777777" w:rsidR="00265137" w:rsidRDefault="00265137" w:rsidP="00265137"/>
    <w:p w14:paraId="02C21AE5" w14:textId="77777777" w:rsidR="00265137" w:rsidRDefault="00265137" w:rsidP="00265137">
      <w:pPr>
        <w:numPr>
          <w:ilvl w:val="0"/>
          <w:numId w:val="9"/>
        </w:numPr>
        <w:tabs>
          <w:tab w:val="left" w:pos="1440"/>
        </w:tabs>
        <w:overflowPunct w:val="0"/>
        <w:autoSpaceDE w:val="0"/>
        <w:autoSpaceDN w:val="0"/>
        <w:adjustRightInd w:val="0"/>
        <w:spacing w:before="0" w:after="0"/>
      </w:pPr>
      <w:proofErr w:type="gramStart"/>
      <w:r>
        <w:t>A(</w:t>
      </w:r>
      <w:proofErr w:type="gramEnd"/>
      <w:r>
        <w:t>T) -&gt; B(T) -&gt; C(T) -&gt; C(A)</w:t>
      </w:r>
    </w:p>
    <w:p w14:paraId="6B8E6C53" w14:textId="77777777" w:rsidR="00265137" w:rsidRDefault="00265137" w:rsidP="00265137">
      <w:r>
        <w:t xml:space="preserve"> </w:t>
      </w:r>
    </w:p>
    <w:p w14:paraId="51DEA1A4" w14:textId="77777777" w:rsidR="00F076AB" w:rsidRDefault="00265137" w:rsidP="00265137">
      <w:pPr>
        <w:pStyle w:val="ListParagraph"/>
        <w:numPr>
          <w:ilvl w:val="0"/>
          <w:numId w:val="10"/>
        </w:numPr>
      </w:pPr>
      <w:r>
        <w:t>(</w:t>
      </w:r>
      <w:r w:rsidR="00F076AB">
        <w:t>T)</w:t>
      </w:r>
      <w:r>
        <w:t xml:space="preserve"> </w:t>
      </w:r>
      <w:proofErr w:type="gramStart"/>
      <w:r>
        <w:t>denotes</w:t>
      </w:r>
      <w:proofErr w:type="gramEnd"/>
      <w:r>
        <w:t xml:space="preserve"> a </w:t>
      </w:r>
      <w:r w:rsidR="00F076AB">
        <w:t>Trust Router</w:t>
      </w:r>
      <w:r>
        <w:t xml:space="preserve"> link</w:t>
      </w:r>
      <w:r w:rsidR="00F076AB">
        <w:t xml:space="preserve"> ,</w:t>
      </w:r>
      <w:r>
        <w:t xml:space="preserve"> </w:t>
      </w:r>
      <w:r w:rsidR="00F076AB">
        <w:t xml:space="preserve">(A) </w:t>
      </w:r>
      <w:r>
        <w:t xml:space="preserve">= AAA server , </w:t>
      </w:r>
      <w:r w:rsidR="00F076AB">
        <w:t xml:space="preserve">(R) </w:t>
      </w:r>
      <w:r>
        <w:t xml:space="preserve">could represent a </w:t>
      </w:r>
      <w:r w:rsidR="00F076AB">
        <w:t>Radius server infrastructure</w:t>
      </w:r>
    </w:p>
    <w:p w14:paraId="64EBFA4D" w14:textId="77777777" w:rsidR="00265137" w:rsidRDefault="00265137" w:rsidP="00265137">
      <w:pPr>
        <w:pStyle w:val="ListParagraph"/>
        <w:numPr>
          <w:ilvl w:val="0"/>
          <w:numId w:val="10"/>
        </w:numPr>
      </w:pPr>
      <w:r>
        <w:t>These are GSS and TCP connections so we're using Moonshot to make Trust Router work.</w:t>
      </w:r>
    </w:p>
    <w:p w14:paraId="4BEE4120" w14:textId="77777777" w:rsidR="00F076AB" w:rsidRDefault="00F076AB" w:rsidP="00265137">
      <w:pPr>
        <w:pStyle w:val="ListParagraph"/>
        <w:numPr>
          <w:ilvl w:val="0"/>
          <w:numId w:val="10"/>
        </w:numPr>
      </w:pPr>
      <w:r>
        <w:t xml:space="preserve">Assumption that a CoI is inside an APC. Conceptually you could have a CoI that spans APCs. Sam would not expect </w:t>
      </w:r>
      <w:proofErr w:type="gramStart"/>
      <w:r>
        <w:t>A</w:t>
      </w:r>
      <w:proofErr w:type="gramEnd"/>
      <w:r>
        <w:t xml:space="preserve"> links to appear in a CoI graph.</w:t>
      </w:r>
    </w:p>
    <w:p w14:paraId="0E454AB6" w14:textId="77777777" w:rsidR="00F076AB" w:rsidRDefault="00F076AB" w:rsidP="00265137">
      <w:pPr>
        <w:pStyle w:val="ListParagraph"/>
        <w:numPr>
          <w:ilvl w:val="0"/>
          <w:numId w:val="10"/>
        </w:numPr>
      </w:pPr>
      <w:r>
        <w:t>AAA links will only have an APC associated with them.</w:t>
      </w:r>
    </w:p>
    <w:p w14:paraId="134FD2AE" w14:textId="77777777" w:rsidR="00265137" w:rsidRDefault="00F076AB" w:rsidP="00F076AB">
      <w:pPr>
        <w:pStyle w:val="ListParagraph"/>
        <w:numPr>
          <w:ilvl w:val="0"/>
          <w:numId w:val="10"/>
        </w:numPr>
      </w:pPr>
      <w:r>
        <w:t>Say Janet ran a UK uni</w:t>
      </w:r>
      <w:r w:rsidR="00265137">
        <w:t>versitie</w:t>
      </w:r>
      <w:r>
        <w:t>s</w:t>
      </w:r>
      <w:r w:rsidR="00265137">
        <w:t>’</w:t>
      </w:r>
      <w:r>
        <w:t xml:space="preserve"> APC and </w:t>
      </w:r>
      <w:proofErr w:type="spellStart"/>
      <w:r>
        <w:t>Renater</w:t>
      </w:r>
      <w:proofErr w:type="spellEnd"/>
      <w:r>
        <w:t xml:space="preserve"> ran a French Uni</w:t>
      </w:r>
      <w:r w:rsidR="00265137">
        <w:t>versities’</w:t>
      </w:r>
      <w:r>
        <w:t xml:space="preserve"> APC. If a member of the UK APC runs a service they want to offer to French </w:t>
      </w:r>
      <w:r w:rsidR="00265137">
        <w:t xml:space="preserve">universities </w:t>
      </w:r>
      <w:r>
        <w:t>then how to do so? Peering</w:t>
      </w:r>
      <w:r w:rsidR="00265137">
        <w:t>? O</w:t>
      </w:r>
      <w:r>
        <w:t xml:space="preserve">r </w:t>
      </w:r>
      <w:r w:rsidR="00265137">
        <w:t xml:space="preserve">should a </w:t>
      </w:r>
      <w:r>
        <w:t>service join both APCs?</w:t>
      </w:r>
    </w:p>
    <w:p w14:paraId="78521747" w14:textId="77777777" w:rsidR="00265137" w:rsidRDefault="00F076AB" w:rsidP="00F076AB">
      <w:pPr>
        <w:pStyle w:val="ListParagraph"/>
        <w:numPr>
          <w:ilvl w:val="0"/>
          <w:numId w:val="10"/>
        </w:numPr>
      </w:pPr>
      <w:r>
        <w:t>A COI may be willing to trust more than one APC. The APC states the rules that are trust worthy or not. As an individual T</w:t>
      </w:r>
      <w:r w:rsidR="00265137">
        <w:t xml:space="preserve">rust </w:t>
      </w:r>
      <w:r>
        <w:t>R</w:t>
      </w:r>
      <w:r w:rsidR="00265137">
        <w:t>outer</w:t>
      </w:r>
      <w:r>
        <w:t xml:space="preserve"> I can't say anything other than I trus</w:t>
      </w:r>
      <w:r w:rsidR="00265137">
        <w:t xml:space="preserve">t something or not. </w:t>
      </w:r>
      <w:proofErr w:type="gramStart"/>
      <w:r w:rsidR="00265137">
        <w:t>e</w:t>
      </w:r>
      <w:proofErr w:type="gramEnd"/>
      <w:r w:rsidR="00265137">
        <w:t>.g. If we t</w:t>
      </w:r>
      <w:r>
        <w:t xml:space="preserve">rust </w:t>
      </w:r>
      <w:proofErr w:type="spellStart"/>
      <w:r>
        <w:t>T</w:t>
      </w:r>
      <w:r w:rsidR="00265137">
        <w:t>rust</w:t>
      </w:r>
      <w:proofErr w:type="spellEnd"/>
      <w:r w:rsidR="00265137">
        <w:t xml:space="preserve"> </w:t>
      </w:r>
      <w:r>
        <w:t>R</w:t>
      </w:r>
      <w:r w:rsidR="00265137">
        <w:t>outer</w:t>
      </w:r>
      <w:r>
        <w:t xml:space="preserve"> E to give us information about Realm F AAA and it gives us rubbish then we have to trust the rubbish</w:t>
      </w:r>
      <w:r w:rsidR="00265137">
        <w:t>.</w:t>
      </w:r>
    </w:p>
    <w:p w14:paraId="0053F63C" w14:textId="77777777" w:rsidR="00265137" w:rsidRDefault="00F076AB" w:rsidP="00F076AB">
      <w:pPr>
        <w:pStyle w:val="ListParagraph"/>
        <w:numPr>
          <w:ilvl w:val="0"/>
          <w:numId w:val="10"/>
        </w:numPr>
      </w:pPr>
      <w:r>
        <w:t>Don't peer with someone you don't trust.</w:t>
      </w:r>
    </w:p>
    <w:p w14:paraId="3019FD97" w14:textId="77777777" w:rsidR="00265137" w:rsidRDefault="00265137" w:rsidP="00F076AB">
      <w:pPr>
        <w:pStyle w:val="ListParagraph"/>
        <w:numPr>
          <w:ilvl w:val="0"/>
          <w:numId w:val="10"/>
        </w:numPr>
      </w:pPr>
      <w:r>
        <w:t xml:space="preserve">The </w:t>
      </w:r>
      <w:r w:rsidR="00F076AB">
        <w:t>APC policy must include rules for what trusting a T</w:t>
      </w:r>
      <w:r>
        <w:t xml:space="preserve">rust </w:t>
      </w:r>
      <w:r w:rsidR="00F076AB">
        <w:t>R</w:t>
      </w:r>
      <w:r>
        <w:t>outer</w:t>
      </w:r>
      <w:r w:rsidR="00F076AB">
        <w:t xml:space="preserve"> means.</w:t>
      </w:r>
    </w:p>
    <w:p w14:paraId="7022609F" w14:textId="77777777" w:rsidR="00265137" w:rsidRDefault="00F076AB" w:rsidP="00F076AB">
      <w:pPr>
        <w:pStyle w:val="ListParagraph"/>
        <w:numPr>
          <w:ilvl w:val="0"/>
          <w:numId w:val="10"/>
        </w:numPr>
      </w:pPr>
      <w:r>
        <w:t xml:space="preserve">An RP can trust somebody, an </w:t>
      </w:r>
      <w:proofErr w:type="spellStart"/>
      <w:r>
        <w:t>IdP</w:t>
      </w:r>
      <w:proofErr w:type="spellEnd"/>
      <w:r>
        <w:t xml:space="preserve"> can trust somebody, </w:t>
      </w:r>
      <w:proofErr w:type="gramStart"/>
      <w:r>
        <w:t>a</w:t>
      </w:r>
      <w:proofErr w:type="gramEnd"/>
      <w:r>
        <w:t xml:space="preserve"> member of a CoI can trust somebody. Anyone creating a COI has to trust the APC</w:t>
      </w:r>
      <w:r w:rsidR="00265137">
        <w:t>.</w:t>
      </w:r>
    </w:p>
    <w:p w14:paraId="71E1A906" w14:textId="77777777" w:rsidR="00265137" w:rsidRDefault="00F076AB" w:rsidP="00F076AB">
      <w:pPr>
        <w:pStyle w:val="ListParagraph"/>
        <w:numPr>
          <w:ilvl w:val="0"/>
          <w:numId w:val="10"/>
        </w:numPr>
      </w:pPr>
      <w:r>
        <w:t>JSON is used for sending trust links</w:t>
      </w:r>
      <w:r w:rsidR="00265137">
        <w:t xml:space="preserve"> </w:t>
      </w:r>
      <w:r>
        <w:t>(source, target, type)</w:t>
      </w:r>
    </w:p>
    <w:p w14:paraId="791E2F5B" w14:textId="77777777" w:rsidR="00A96502" w:rsidRDefault="00F076AB" w:rsidP="00F076AB">
      <w:pPr>
        <w:pStyle w:val="ListParagraph"/>
        <w:numPr>
          <w:ilvl w:val="0"/>
          <w:numId w:val="10"/>
        </w:numPr>
      </w:pPr>
      <w:r>
        <w:t>What areas need to be fleshed out for review - document needs a little bit more work.</w:t>
      </w:r>
      <w:r w:rsidR="00A96502">
        <w:t xml:space="preserve"> </w:t>
      </w:r>
      <w:r>
        <w:t>Jim agrees with most of it, but needs to see the details. MRW will send out for review 'very soon'.</w:t>
      </w:r>
    </w:p>
    <w:p w14:paraId="160BB0B8" w14:textId="77777777" w:rsidR="00A96502" w:rsidRDefault="00F076AB" w:rsidP="00F076AB">
      <w:pPr>
        <w:pStyle w:val="ListParagraph"/>
        <w:numPr>
          <w:ilvl w:val="0"/>
          <w:numId w:val="10"/>
        </w:numPr>
      </w:pPr>
      <w:r>
        <w:t xml:space="preserve">Sam thinks of each community as separate graphs. </w:t>
      </w:r>
      <w:proofErr w:type="gramStart"/>
      <w:r>
        <w:t>otherwise</w:t>
      </w:r>
      <w:proofErr w:type="gramEnd"/>
      <w:r>
        <w:t xml:space="preserve"> people may assume more connectivity than there is. </w:t>
      </w:r>
      <w:proofErr w:type="gramStart"/>
      <w:r>
        <w:t>e</w:t>
      </w:r>
      <w:proofErr w:type="gramEnd"/>
      <w:r>
        <w:t>.g. a node might appear in more than one graph but that doesn't mean those graphs are connected.</w:t>
      </w:r>
    </w:p>
    <w:p w14:paraId="598743A8" w14:textId="77777777" w:rsidR="00A96502" w:rsidRDefault="00A96502" w:rsidP="00A96502">
      <w:pPr>
        <w:pStyle w:val="Heading3"/>
      </w:pPr>
      <w:r>
        <w:lastRenderedPageBreak/>
        <w:t>Error messages</w:t>
      </w:r>
    </w:p>
    <w:p w14:paraId="353B6271" w14:textId="77777777" w:rsidR="00A96502" w:rsidRDefault="00A96502" w:rsidP="00F076AB">
      <w:pPr>
        <w:pStyle w:val="ListParagraph"/>
        <w:numPr>
          <w:ilvl w:val="0"/>
          <w:numId w:val="10"/>
        </w:numPr>
      </w:pPr>
      <w:r>
        <w:t>W</w:t>
      </w:r>
      <w:r w:rsidR="00F076AB">
        <w:t>ould like a differe</w:t>
      </w:r>
      <w:r>
        <w:t>n</w:t>
      </w:r>
      <w:r w:rsidR="00F076AB">
        <w:t xml:space="preserve">t message from </w:t>
      </w:r>
      <w:r>
        <w:t>“I’</w:t>
      </w:r>
      <w:r w:rsidR="00F076AB">
        <w:t xml:space="preserve">ve never heard of that </w:t>
      </w:r>
      <w:r>
        <w:t xml:space="preserve">COI” </w:t>
      </w:r>
      <w:r w:rsidR="00F076AB">
        <w:t xml:space="preserve">and </w:t>
      </w:r>
      <w:r>
        <w:t>“</w:t>
      </w:r>
      <w:r w:rsidR="00F076AB">
        <w:t xml:space="preserve">I know the </w:t>
      </w:r>
      <w:r>
        <w:t xml:space="preserve">COI, </w:t>
      </w:r>
      <w:r w:rsidR="00F076AB">
        <w:t>but my routing system doesn't talk to your AAA server</w:t>
      </w:r>
      <w:r>
        <w:t>”</w:t>
      </w:r>
      <w:r w:rsidR="00F076AB">
        <w:t>.</w:t>
      </w:r>
    </w:p>
    <w:p w14:paraId="423C5DCB" w14:textId="77777777" w:rsidR="00A96502" w:rsidRDefault="00F076AB" w:rsidP="00F076AB">
      <w:pPr>
        <w:pStyle w:val="ListParagraph"/>
        <w:numPr>
          <w:ilvl w:val="0"/>
          <w:numId w:val="10"/>
        </w:numPr>
      </w:pPr>
      <w:r>
        <w:t>Answers get so far then fall in to the problem that RADIUS doesn't have a useful error message</w:t>
      </w:r>
      <w:r w:rsidR="00A96502">
        <w:t>.</w:t>
      </w:r>
      <w:r>
        <w:t xml:space="preserve"> </w:t>
      </w:r>
      <w:r w:rsidR="00A96502">
        <w:t>M</w:t>
      </w:r>
      <w:r>
        <w:t>ight be solvable as we can inject whatever we want in to an accept/reject message</w:t>
      </w:r>
    </w:p>
    <w:p w14:paraId="20E71F4C" w14:textId="77777777" w:rsidR="00A96502" w:rsidRDefault="00F076AB" w:rsidP="00F076AB">
      <w:pPr>
        <w:pStyle w:val="ListParagraph"/>
        <w:numPr>
          <w:ilvl w:val="0"/>
          <w:numId w:val="10"/>
        </w:numPr>
      </w:pPr>
      <w:r>
        <w:t>There's a rule tha</w:t>
      </w:r>
      <w:r w:rsidR="00A96502">
        <w:t>t</w:t>
      </w:r>
      <w:r>
        <w:t xml:space="preserve"> says you can't have anot</w:t>
      </w:r>
      <w:r w:rsidR="00A96502">
        <w:t xml:space="preserve">her message if you have an EAP </w:t>
      </w:r>
      <w:r>
        <w:t>message</w:t>
      </w:r>
      <w:r w:rsidR="00A96502">
        <w:t>.</w:t>
      </w:r>
    </w:p>
    <w:p w14:paraId="5DA86553" w14:textId="77777777" w:rsidR="00F076AB" w:rsidRDefault="00F076AB" w:rsidP="00F076AB">
      <w:pPr>
        <w:pStyle w:val="ListParagraph"/>
        <w:numPr>
          <w:ilvl w:val="0"/>
          <w:numId w:val="10"/>
        </w:numPr>
      </w:pPr>
      <w:r>
        <w:t xml:space="preserve">Need a way of fixing what error messages are returned. </w:t>
      </w:r>
    </w:p>
    <w:p w14:paraId="2043FC44" w14:textId="77777777" w:rsidR="00A96502" w:rsidRDefault="00A96502" w:rsidP="00A96502">
      <w:pPr>
        <w:pStyle w:val="Heading3"/>
      </w:pPr>
      <w:r>
        <w:t>Security</w:t>
      </w:r>
      <w:r w:rsidR="00AF54A4">
        <w:t>-certs</w:t>
      </w:r>
    </w:p>
    <w:p w14:paraId="6B3191BF" w14:textId="77777777" w:rsidR="00A96502" w:rsidRDefault="00F076AB" w:rsidP="00F076AB">
      <w:pPr>
        <w:pStyle w:val="ListParagraph"/>
        <w:numPr>
          <w:ilvl w:val="0"/>
          <w:numId w:val="12"/>
        </w:numPr>
      </w:pPr>
      <w:r>
        <w:t xml:space="preserve">Sam is concerned </w:t>
      </w:r>
      <w:r w:rsidR="00A96502">
        <w:t xml:space="preserve">about the </w:t>
      </w:r>
      <w:r>
        <w:t xml:space="preserve">reliance on MSCHAPv2. If you don't check certs an attacker can collect enough information that in 11 hours and </w:t>
      </w:r>
      <w:r w:rsidR="00A96502">
        <w:t xml:space="preserve">with </w:t>
      </w:r>
      <w:r>
        <w:t xml:space="preserve">$200 someone can recover your password. This is the state of the art if you are using wireless access to AD. </w:t>
      </w:r>
    </w:p>
    <w:p w14:paraId="67B12C71" w14:textId="77777777" w:rsidR="00A96502" w:rsidRDefault="00F076AB" w:rsidP="00F076AB">
      <w:pPr>
        <w:pStyle w:val="ListParagraph"/>
        <w:numPr>
          <w:ilvl w:val="0"/>
          <w:numId w:val="12"/>
        </w:numPr>
      </w:pPr>
      <w:r>
        <w:t>Makes it as secure as TTLS PAP.</w:t>
      </w:r>
    </w:p>
    <w:p w14:paraId="1302E629" w14:textId="77777777" w:rsidR="00A96502" w:rsidRDefault="00F076AB" w:rsidP="00F076AB">
      <w:pPr>
        <w:pStyle w:val="ListParagraph"/>
        <w:numPr>
          <w:ilvl w:val="0"/>
          <w:numId w:val="12"/>
        </w:numPr>
      </w:pPr>
      <w:r>
        <w:t>There's no PAP-EAP method but Stefan has found a work around.</w:t>
      </w:r>
    </w:p>
    <w:p w14:paraId="71447714" w14:textId="77777777" w:rsidR="00A96502" w:rsidRDefault="00F076AB" w:rsidP="00F076AB">
      <w:pPr>
        <w:pStyle w:val="ListParagraph"/>
        <w:numPr>
          <w:ilvl w:val="0"/>
          <w:numId w:val="12"/>
        </w:numPr>
      </w:pPr>
      <w:r>
        <w:t>What could we do? Write to M</w:t>
      </w:r>
      <w:r w:rsidR="00A96502">
        <w:t xml:space="preserve">icrosoft </w:t>
      </w:r>
      <w:r>
        <w:t xml:space="preserve">security team who is familiar with their security implementation and SSP and </w:t>
      </w:r>
      <w:proofErr w:type="gramStart"/>
      <w:r>
        <w:t>say</w:t>
      </w:r>
      <w:proofErr w:type="gramEnd"/>
      <w:r>
        <w:t xml:space="preserve"> "Is there anything you would consider implementing?"</w:t>
      </w:r>
    </w:p>
    <w:p w14:paraId="6A991F57" w14:textId="77777777" w:rsidR="00A96502" w:rsidRDefault="00F076AB" w:rsidP="00F076AB">
      <w:pPr>
        <w:pStyle w:val="ListParagraph"/>
        <w:numPr>
          <w:ilvl w:val="0"/>
          <w:numId w:val="12"/>
        </w:numPr>
      </w:pPr>
      <w:r>
        <w:t xml:space="preserve">EAP MSCHAPv3 or EAP-Kerberos. </w:t>
      </w:r>
    </w:p>
    <w:p w14:paraId="0F544E29" w14:textId="77777777" w:rsidR="00A96502" w:rsidRDefault="00F076AB" w:rsidP="00F076AB">
      <w:pPr>
        <w:pStyle w:val="ListParagraph"/>
        <w:numPr>
          <w:ilvl w:val="0"/>
          <w:numId w:val="12"/>
        </w:numPr>
      </w:pPr>
      <w:r>
        <w:t>Managed Service could help with this</w:t>
      </w:r>
    </w:p>
    <w:p w14:paraId="3047308B" w14:textId="77777777" w:rsidR="00A96502" w:rsidRDefault="00F076AB" w:rsidP="00F076AB">
      <w:pPr>
        <w:pStyle w:val="ListParagraph"/>
        <w:numPr>
          <w:ilvl w:val="0"/>
          <w:numId w:val="12"/>
        </w:numPr>
      </w:pPr>
      <w:r>
        <w:t>Need a deployment tool that pushes out the correct security certs</w:t>
      </w:r>
      <w:r w:rsidR="00A96502">
        <w:t>.</w:t>
      </w:r>
    </w:p>
    <w:p w14:paraId="361E206F" w14:textId="77777777" w:rsidR="00A96502" w:rsidRDefault="00F076AB" w:rsidP="00F076AB">
      <w:pPr>
        <w:pStyle w:val="ListParagraph"/>
        <w:numPr>
          <w:ilvl w:val="0"/>
          <w:numId w:val="12"/>
        </w:numPr>
      </w:pPr>
      <w:r>
        <w:t>EAP-PWD inside TEAP might work</w:t>
      </w:r>
      <w:r w:rsidR="00A96502">
        <w:t>.</w:t>
      </w:r>
    </w:p>
    <w:p w14:paraId="3CCF174B" w14:textId="77777777" w:rsidR="00F076AB" w:rsidRDefault="00A96502" w:rsidP="00F076AB">
      <w:pPr>
        <w:pStyle w:val="ListParagraph"/>
        <w:numPr>
          <w:ilvl w:val="0"/>
          <w:numId w:val="12"/>
        </w:numPr>
      </w:pPr>
      <w:r w:rsidRPr="00A96502">
        <w:t>Enterprise deployment is probably going to be the main way of rolling this out so deploying a certificate at the same time may be achievable.</w:t>
      </w:r>
    </w:p>
    <w:p w14:paraId="6FBD7155" w14:textId="77777777" w:rsidR="00F076AB" w:rsidRDefault="00F076AB" w:rsidP="00A96502">
      <w:pPr>
        <w:pStyle w:val="Heading3"/>
      </w:pPr>
      <w:r>
        <w:t>Microsoft</w:t>
      </w:r>
    </w:p>
    <w:p w14:paraId="51B1C8F5" w14:textId="77777777" w:rsidR="00F076AB" w:rsidRDefault="00A96502" w:rsidP="000D2C36">
      <w:pPr>
        <w:pStyle w:val="ListParagraph"/>
        <w:numPr>
          <w:ilvl w:val="0"/>
          <w:numId w:val="13"/>
        </w:numPr>
      </w:pPr>
      <w:r>
        <w:t xml:space="preserve">Mario described Windows Azure and </w:t>
      </w:r>
      <w:r w:rsidR="00F076AB">
        <w:t xml:space="preserve">Windows Azure Active Directory - a </w:t>
      </w:r>
      <w:r>
        <w:t>multi tenant directory service. It supports WS-</w:t>
      </w:r>
      <w:r w:rsidR="00F076AB">
        <w:t>fed and SAML allows you</w:t>
      </w:r>
      <w:r>
        <w:t xml:space="preserve"> </w:t>
      </w:r>
      <w:r w:rsidR="00F076AB">
        <w:t>to manage users on the cloud and authenticate a</w:t>
      </w:r>
      <w:r>
        <w:t>nd access content on the directo</w:t>
      </w:r>
      <w:r w:rsidR="00F076AB">
        <w:t xml:space="preserve">ry via </w:t>
      </w:r>
      <w:r>
        <w:t xml:space="preserve">the </w:t>
      </w:r>
      <w:r w:rsidR="00F076AB">
        <w:t xml:space="preserve">directory graph </w:t>
      </w:r>
      <w:proofErr w:type="spellStart"/>
      <w:proofErr w:type="gramStart"/>
      <w:r w:rsidR="00F076AB">
        <w:t>api</w:t>
      </w:r>
      <w:proofErr w:type="spellEnd"/>
      <w:proofErr w:type="gramEnd"/>
      <w:r w:rsidR="00F076AB">
        <w:t>. This service can be used by on premise and public cloud applications to include federated identity. M</w:t>
      </w:r>
      <w:r>
        <w:t>icrosoft is</w:t>
      </w:r>
      <w:r w:rsidR="00F076AB">
        <w:t xml:space="preserve"> using </w:t>
      </w:r>
      <w:r>
        <w:t xml:space="preserve">the </w:t>
      </w:r>
      <w:r w:rsidR="00F076AB">
        <w:t>infrastruc</w:t>
      </w:r>
      <w:r>
        <w:t>t</w:t>
      </w:r>
      <w:r w:rsidR="00F076AB">
        <w:t>ure for authentication for Office365.</w:t>
      </w:r>
    </w:p>
    <w:p w14:paraId="2C773B3E" w14:textId="77777777" w:rsidR="000D2C36" w:rsidRDefault="00F076AB" w:rsidP="00F076AB">
      <w:pPr>
        <w:pStyle w:val="ListParagraph"/>
        <w:numPr>
          <w:ilvl w:val="0"/>
          <w:numId w:val="13"/>
        </w:numPr>
      </w:pPr>
      <w:r>
        <w:t xml:space="preserve">Kim Cameron's team wants to </w:t>
      </w:r>
      <w:r w:rsidR="000D2C36">
        <w:t>Moonshoot</w:t>
      </w:r>
      <w:r>
        <w:t xml:space="preserve"> the CIPM infrastructure to have Moonshot as an </w:t>
      </w:r>
      <w:proofErr w:type="spellStart"/>
      <w:r>
        <w:t>authN</w:t>
      </w:r>
      <w:proofErr w:type="spellEnd"/>
      <w:r>
        <w:t xml:space="preserve"> option for Azure.</w:t>
      </w:r>
    </w:p>
    <w:p w14:paraId="75288400" w14:textId="77777777" w:rsidR="000D2C36" w:rsidRDefault="00F076AB" w:rsidP="00F076AB">
      <w:pPr>
        <w:pStyle w:val="ListParagraph"/>
        <w:numPr>
          <w:ilvl w:val="0"/>
          <w:numId w:val="13"/>
        </w:numPr>
      </w:pPr>
      <w:r>
        <w:t>Kim's team will do the integration into CIPM</w:t>
      </w:r>
      <w:r w:rsidR="000D2C36">
        <w:t>,</w:t>
      </w:r>
      <w:r>
        <w:t xml:space="preserve"> but before then there are things we need to do</w:t>
      </w:r>
      <w:r w:rsidR="000D2C36">
        <w:t>.</w:t>
      </w:r>
    </w:p>
    <w:p w14:paraId="2E5CE2F8" w14:textId="77777777" w:rsidR="0027675C" w:rsidRDefault="00F076AB" w:rsidP="00F076AB">
      <w:pPr>
        <w:pStyle w:val="ListParagraph"/>
        <w:numPr>
          <w:ilvl w:val="0"/>
          <w:numId w:val="13"/>
        </w:numPr>
      </w:pPr>
      <w:r>
        <w:t>Other opportunities - leverage Windows Azure as a cloud burst solution for HPC to run Scientif</w:t>
      </w:r>
      <w:r w:rsidR="000D2C36">
        <w:t>i</w:t>
      </w:r>
      <w:r>
        <w:t xml:space="preserve">c Linux VM and use Moonshot and RADIUS for cross premise </w:t>
      </w:r>
      <w:proofErr w:type="spellStart"/>
      <w:r>
        <w:t>AuthN</w:t>
      </w:r>
      <w:proofErr w:type="spellEnd"/>
      <w:r>
        <w:t xml:space="preserve"> and </w:t>
      </w:r>
      <w:proofErr w:type="spellStart"/>
      <w:r>
        <w:t>AuthZ</w:t>
      </w:r>
      <w:proofErr w:type="spellEnd"/>
      <w:r w:rsidR="000D2C36">
        <w:t>.</w:t>
      </w:r>
      <w:r w:rsidR="0027675C">
        <w:t xml:space="preserve"> </w:t>
      </w:r>
    </w:p>
    <w:p w14:paraId="3C7C1E62" w14:textId="77777777" w:rsidR="0027675C" w:rsidRDefault="0027675C" w:rsidP="00F076AB">
      <w:pPr>
        <w:pStyle w:val="ListParagraph"/>
        <w:numPr>
          <w:ilvl w:val="0"/>
          <w:numId w:val="13"/>
        </w:numPr>
      </w:pPr>
      <w:r>
        <w:t>For b</w:t>
      </w:r>
      <w:r w:rsidR="00F076AB">
        <w:t>oth direct integration and burst</w:t>
      </w:r>
      <w:r>
        <w:t>ing</w:t>
      </w:r>
      <w:r w:rsidR="00F076AB">
        <w:t xml:space="preserve"> we need the basic infrastructure running and </w:t>
      </w:r>
      <w:r>
        <w:t xml:space="preserve">to </w:t>
      </w:r>
      <w:r w:rsidR="00F076AB">
        <w:t>have a trust relationship. S</w:t>
      </w:r>
      <w:r>
        <w:t>o</w:t>
      </w:r>
      <w:r w:rsidR="00F076AB">
        <w:t xml:space="preserve"> the first step is to set up a RADIUS server in Azure and see if it works with Microsoft's infrastructure. Theory is it should just work, but in practice may be more difficult.</w:t>
      </w:r>
    </w:p>
    <w:p w14:paraId="00A66AB9" w14:textId="77777777" w:rsidR="0027675C" w:rsidRDefault="00F076AB" w:rsidP="00F076AB">
      <w:pPr>
        <w:pStyle w:val="ListParagraph"/>
        <w:numPr>
          <w:ilvl w:val="0"/>
          <w:numId w:val="13"/>
        </w:numPr>
      </w:pPr>
      <w:r>
        <w:t xml:space="preserve">Also would like to get </w:t>
      </w:r>
      <w:proofErr w:type="spellStart"/>
      <w:r>
        <w:t>eduroam</w:t>
      </w:r>
      <w:proofErr w:type="spellEnd"/>
      <w:r>
        <w:t xml:space="preserve"> into Microsoft internal IT, but this will be a bureaucratic process.</w:t>
      </w:r>
    </w:p>
    <w:p w14:paraId="0B58FBE0" w14:textId="77777777" w:rsidR="00AF51D3" w:rsidRDefault="00AF51D3" w:rsidP="00F076AB">
      <w:pPr>
        <w:pStyle w:val="ListParagraph"/>
        <w:numPr>
          <w:ilvl w:val="0"/>
          <w:numId w:val="13"/>
        </w:numPr>
      </w:pPr>
      <w:r>
        <w:t>Mario will liaise with Sam and Margaret once their Radius server is up and running.</w:t>
      </w:r>
    </w:p>
    <w:p w14:paraId="6FC36A7C" w14:textId="77777777" w:rsidR="00F076AB" w:rsidRDefault="00AF54A4" w:rsidP="0027675C">
      <w:pPr>
        <w:pStyle w:val="Heading3"/>
      </w:pPr>
      <w:r>
        <w:t>Managed Service</w:t>
      </w:r>
    </w:p>
    <w:p w14:paraId="36D8FF89" w14:textId="77777777" w:rsidR="0027675C" w:rsidRDefault="00F076AB" w:rsidP="00F076AB">
      <w:pPr>
        <w:pStyle w:val="ListParagraph"/>
        <w:numPr>
          <w:ilvl w:val="0"/>
          <w:numId w:val="14"/>
        </w:numPr>
      </w:pPr>
      <w:r>
        <w:t xml:space="preserve">Plan </w:t>
      </w:r>
      <w:r w:rsidR="0027675C">
        <w:t xml:space="preserve">is </w:t>
      </w:r>
      <w:r>
        <w:t>to design services to be offered in a cloud - private mainly, but possibly public too.</w:t>
      </w:r>
    </w:p>
    <w:p w14:paraId="3DCFFCF7" w14:textId="77777777" w:rsidR="00AF54A4" w:rsidRDefault="00F076AB" w:rsidP="00F076AB">
      <w:pPr>
        <w:pStyle w:val="ListParagraph"/>
        <w:numPr>
          <w:ilvl w:val="0"/>
          <w:numId w:val="14"/>
        </w:numPr>
      </w:pPr>
      <w:r>
        <w:lastRenderedPageBreak/>
        <w:t xml:space="preserve">The RP side will be multi-tenant to get a </w:t>
      </w:r>
      <w:proofErr w:type="spellStart"/>
      <w:r>
        <w:t>Radsec</w:t>
      </w:r>
      <w:proofErr w:type="spellEnd"/>
      <w:r>
        <w:t xml:space="preserve"> certificate or PSK on your service and you'd be told which RADIUS server to go to and would look up in a database what the appropriate constraints are. </w:t>
      </w:r>
    </w:p>
    <w:p w14:paraId="6F287388" w14:textId="77777777" w:rsidR="00AF54A4" w:rsidRDefault="00AF54A4" w:rsidP="00F076AB">
      <w:pPr>
        <w:pStyle w:val="ListParagraph"/>
        <w:numPr>
          <w:ilvl w:val="0"/>
          <w:numId w:val="14"/>
        </w:numPr>
      </w:pPr>
      <w:r>
        <w:t>T</w:t>
      </w:r>
      <w:r w:rsidR="00F076AB">
        <w:t xml:space="preserve">he </w:t>
      </w:r>
      <w:proofErr w:type="spellStart"/>
      <w:r w:rsidR="00F076AB">
        <w:t>IdP</w:t>
      </w:r>
      <w:proofErr w:type="spellEnd"/>
      <w:r w:rsidR="00F076AB">
        <w:t xml:space="preserve"> side will have dedicated VMs for a customer, configured from a cloud service. Would want tenant isolation on the machines. Customer would be running own AD or LDAP or connecting to Azure AD for directories and the service will glue that into Moonshot world and allow policies to be applied (realm, OU, Groups) all this will be managed by the Moonshot management portal which would automatically select AAA server based on groups.</w:t>
      </w:r>
    </w:p>
    <w:p w14:paraId="7DE52682" w14:textId="77777777" w:rsidR="00AF54A4" w:rsidRDefault="00F076AB" w:rsidP="00F076AB">
      <w:pPr>
        <w:pStyle w:val="ListParagraph"/>
        <w:numPr>
          <w:ilvl w:val="0"/>
          <w:numId w:val="14"/>
        </w:numPr>
      </w:pPr>
      <w:r>
        <w:t>Purely a cloud solu</w:t>
      </w:r>
      <w:r w:rsidR="00AF54A4">
        <w:t>tion that needs a route back to</w:t>
      </w:r>
      <w:r>
        <w:t xml:space="preserve"> a home directory. VPN? If so, what? If an appliance (on a VM or hardware) you just open a reverse connection.</w:t>
      </w:r>
    </w:p>
    <w:p w14:paraId="5B033E0A" w14:textId="77777777" w:rsidR="00AF54A4" w:rsidRDefault="00AF54A4" w:rsidP="00F076AB">
      <w:pPr>
        <w:pStyle w:val="ListParagraph"/>
        <w:numPr>
          <w:ilvl w:val="0"/>
          <w:numId w:val="14"/>
        </w:numPr>
      </w:pPr>
      <w:r>
        <w:t xml:space="preserve">Why not use </w:t>
      </w:r>
      <w:proofErr w:type="spellStart"/>
      <w:r>
        <w:t>OAuth</w:t>
      </w:r>
      <w:proofErr w:type="spellEnd"/>
      <w:r>
        <w:t xml:space="preserve"> </w:t>
      </w:r>
      <w:r w:rsidR="00F076AB">
        <w:t>2</w:t>
      </w:r>
      <w:r>
        <w:t>.0</w:t>
      </w:r>
      <w:r w:rsidR="00F076AB">
        <w:t xml:space="preserve">? Moonshot allows you to federate services and get security advantages that </w:t>
      </w:r>
      <w:proofErr w:type="spellStart"/>
      <w:r w:rsidR="00F076AB">
        <w:t>OAuth</w:t>
      </w:r>
      <w:proofErr w:type="spellEnd"/>
      <w:r w:rsidR="00F076AB">
        <w:t xml:space="preserve"> 2</w:t>
      </w:r>
      <w:r>
        <w:t>.0</w:t>
      </w:r>
      <w:r w:rsidR="00F076AB">
        <w:t xml:space="preserve"> doesn't. But if Moonshot doesn't give you an advantage then use something else.</w:t>
      </w:r>
    </w:p>
    <w:p w14:paraId="266FE65E" w14:textId="77777777" w:rsidR="00F076AB" w:rsidRDefault="00F076AB" w:rsidP="00F076AB">
      <w:pPr>
        <w:pStyle w:val="ListParagraph"/>
        <w:numPr>
          <w:ilvl w:val="0"/>
          <w:numId w:val="14"/>
        </w:numPr>
      </w:pPr>
      <w:proofErr w:type="spellStart"/>
      <w:r>
        <w:t>OAuth</w:t>
      </w:r>
      <w:proofErr w:type="spellEnd"/>
      <w:r>
        <w:t xml:space="preserve"> 2</w:t>
      </w:r>
      <w:r w:rsidR="00AF54A4">
        <w:t>.0</w:t>
      </w:r>
      <w:r>
        <w:t xml:space="preserve"> can handle delegation and it is theoretically possible that you could link to them.</w:t>
      </w:r>
    </w:p>
    <w:p w14:paraId="2DE56ABB" w14:textId="77777777" w:rsidR="00AF51D3" w:rsidRDefault="00AF51D3" w:rsidP="00F076AB">
      <w:pPr>
        <w:pStyle w:val="ListParagraph"/>
        <w:numPr>
          <w:ilvl w:val="0"/>
          <w:numId w:val="14"/>
        </w:numPr>
      </w:pPr>
      <w:r>
        <w:t>Painless Security would like to understand the features that would be required and details on the potential problems that would be faced by the users.</w:t>
      </w:r>
    </w:p>
    <w:p w14:paraId="553C65D1" w14:textId="77777777" w:rsidR="00F076AB" w:rsidRDefault="00AF54A4" w:rsidP="00AF54A4">
      <w:pPr>
        <w:pStyle w:val="Heading3"/>
      </w:pPr>
      <w:r>
        <w:t>Mobile</w:t>
      </w:r>
    </w:p>
    <w:p w14:paraId="091AF39F" w14:textId="77777777" w:rsidR="00AF54A4" w:rsidRDefault="00F076AB" w:rsidP="00F076AB">
      <w:pPr>
        <w:pStyle w:val="ListParagraph"/>
        <w:numPr>
          <w:ilvl w:val="0"/>
          <w:numId w:val="15"/>
        </w:numPr>
      </w:pPr>
      <w:r>
        <w:t xml:space="preserve">Jisc has some core funding for mobile </w:t>
      </w:r>
      <w:proofErr w:type="spellStart"/>
      <w:r>
        <w:t>AuthN</w:t>
      </w:r>
      <w:proofErr w:type="spellEnd"/>
      <w:r>
        <w:t xml:space="preserve"> and </w:t>
      </w:r>
      <w:proofErr w:type="spellStart"/>
      <w:r>
        <w:t>AuthZ</w:t>
      </w:r>
      <w:proofErr w:type="spellEnd"/>
      <w:r>
        <w:t xml:space="preserve"> to better understand options available and what we should be looking at. This isn't Moonshot specific</w:t>
      </w:r>
      <w:r w:rsidR="00AF54A4">
        <w:t>,</w:t>
      </w:r>
      <w:r>
        <w:t xml:space="preserve"> but should consider Moonshot.</w:t>
      </w:r>
    </w:p>
    <w:p w14:paraId="6A00D56E" w14:textId="77777777" w:rsidR="00AF54A4" w:rsidRDefault="00F076AB" w:rsidP="00F076AB">
      <w:pPr>
        <w:pStyle w:val="ListParagraph"/>
        <w:numPr>
          <w:ilvl w:val="0"/>
          <w:numId w:val="15"/>
        </w:numPr>
      </w:pPr>
      <w:r>
        <w:t xml:space="preserve">We should consider how the web plug in </w:t>
      </w:r>
      <w:proofErr w:type="gramStart"/>
      <w:r>
        <w:t>can</w:t>
      </w:r>
      <w:proofErr w:type="gramEnd"/>
      <w:r>
        <w:t xml:space="preserve"> develop into a </w:t>
      </w:r>
      <w:r w:rsidR="00AF54A4">
        <w:t>m</w:t>
      </w:r>
      <w:r>
        <w:t xml:space="preserve">obile solution (not part of the current scope). </w:t>
      </w:r>
    </w:p>
    <w:p w14:paraId="3D08BF6B" w14:textId="77777777" w:rsidR="00AF54A4" w:rsidRDefault="00F076AB" w:rsidP="00F076AB">
      <w:pPr>
        <w:pStyle w:val="ListParagraph"/>
        <w:numPr>
          <w:ilvl w:val="0"/>
          <w:numId w:val="15"/>
        </w:numPr>
      </w:pPr>
      <w:r>
        <w:t>There's not been a user requirement yet, but something that may come up so we should be prepared.</w:t>
      </w:r>
    </w:p>
    <w:p w14:paraId="13A43946" w14:textId="77777777" w:rsidR="00AF54A4" w:rsidRDefault="00F076AB" w:rsidP="00F076AB">
      <w:pPr>
        <w:pStyle w:val="ListParagraph"/>
        <w:numPr>
          <w:ilvl w:val="0"/>
          <w:numId w:val="15"/>
        </w:numPr>
      </w:pPr>
      <w:r>
        <w:t>CESG now allowing BYOD in PSN as long as certain things have been</w:t>
      </w:r>
      <w:r w:rsidR="00AF54A4">
        <w:t xml:space="preserve"> </w:t>
      </w:r>
      <w:r>
        <w:t>covered.</w:t>
      </w:r>
    </w:p>
    <w:p w14:paraId="1E35FE42" w14:textId="77777777" w:rsidR="00F076AB" w:rsidRDefault="00F076AB" w:rsidP="00F076AB">
      <w:pPr>
        <w:pStyle w:val="ListParagraph"/>
        <w:numPr>
          <w:ilvl w:val="0"/>
          <w:numId w:val="15"/>
        </w:numPr>
      </w:pPr>
      <w:r>
        <w:t xml:space="preserve">Information security - governance, management - all coming to the fore and being pushed as part of government </w:t>
      </w:r>
      <w:proofErr w:type="spellStart"/>
      <w:r>
        <w:t>cybersecurity</w:t>
      </w:r>
      <w:proofErr w:type="spellEnd"/>
      <w:r>
        <w:t xml:space="preserve"> efforts.</w:t>
      </w:r>
    </w:p>
    <w:p w14:paraId="1867FCED" w14:textId="77777777" w:rsidR="00F076AB" w:rsidRDefault="00AF54A4" w:rsidP="00AF54A4">
      <w:pPr>
        <w:pStyle w:val="Heading3"/>
      </w:pPr>
      <w:r>
        <w:t>Security-packages</w:t>
      </w:r>
    </w:p>
    <w:p w14:paraId="685EC67E" w14:textId="77777777" w:rsidR="00AF54A4" w:rsidRDefault="00AF54A4" w:rsidP="00AF54A4">
      <w:pPr>
        <w:pStyle w:val="ListParagraph"/>
        <w:numPr>
          <w:ilvl w:val="0"/>
          <w:numId w:val="16"/>
        </w:numPr>
      </w:pPr>
      <w:r>
        <w:t>Who is responsible for making security decisions (as some things are in EPEL packages)</w:t>
      </w:r>
      <w:r w:rsidR="00813BF6">
        <w:t>?</w:t>
      </w:r>
    </w:p>
    <w:p w14:paraId="16F1CB09" w14:textId="77777777" w:rsidR="00813BF6" w:rsidRDefault="00F076AB" w:rsidP="00F076AB">
      <w:pPr>
        <w:pStyle w:val="ListParagraph"/>
        <w:numPr>
          <w:ilvl w:val="0"/>
          <w:numId w:val="16"/>
        </w:numPr>
      </w:pPr>
      <w:r>
        <w:t xml:space="preserve">Diamond admins just want to get updates from their </w:t>
      </w:r>
      <w:proofErr w:type="spellStart"/>
      <w:r>
        <w:t>distro</w:t>
      </w:r>
      <w:proofErr w:type="spellEnd"/>
      <w:r>
        <w:t xml:space="preserve"> r</w:t>
      </w:r>
      <w:r w:rsidR="00AF54A4">
        <w:t xml:space="preserve">epository </w:t>
      </w:r>
      <w:r w:rsidR="00813BF6">
        <w:t xml:space="preserve">- </w:t>
      </w:r>
      <w:r>
        <w:t>they don't want to have to maintain multipl</w:t>
      </w:r>
      <w:r w:rsidR="00AF51D3">
        <w:t>e repositories.  Diamond would like a statement from Janet on who is responsible for the security aspects.</w:t>
      </w:r>
    </w:p>
    <w:p w14:paraId="5506C407" w14:textId="77777777" w:rsidR="00813BF6" w:rsidRDefault="00F076AB" w:rsidP="00F076AB">
      <w:pPr>
        <w:pStyle w:val="ListParagraph"/>
        <w:numPr>
          <w:ilvl w:val="0"/>
          <w:numId w:val="16"/>
        </w:numPr>
      </w:pPr>
      <w:r>
        <w:t xml:space="preserve">Would Janet be monitoring all related tool packages - </w:t>
      </w:r>
      <w:proofErr w:type="spellStart"/>
      <w:r>
        <w:t>xmltool</w:t>
      </w:r>
      <w:proofErr w:type="spellEnd"/>
      <w:r>
        <w:t>, Shibboleth - how safe are these bits of software?</w:t>
      </w:r>
    </w:p>
    <w:p w14:paraId="7F9B1D60" w14:textId="77777777" w:rsidR="00813BF6" w:rsidRDefault="00F076AB" w:rsidP="00F076AB">
      <w:pPr>
        <w:pStyle w:val="ListParagraph"/>
        <w:numPr>
          <w:ilvl w:val="0"/>
          <w:numId w:val="16"/>
        </w:numPr>
      </w:pPr>
      <w:r>
        <w:t>Shibboleth is fairly safe. Janet is a core funder of Shibboleth Consortium with Internet2 and Switch (and open to other members) so funding is stable and the team is responsive to security issues.</w:t>
      </w:r>
    </w:p>
    <w:p w14:paraId="7CC2EE19" w14:textId="77777777" w:rsidR="00813BF6" w:rsidRDefault="00F076AB" w:rsidP="00F076AB">
      <w:pPr>
        <w:pStyle w:val="ListParagraph"/>
        <w:numPr>
          <w:ilvl w:val="0"/>
          <w:numId w:val="16"/>
        </w:numPr>
      </w:pPr>
      <w:r>
        <w:t>Who pushes updated packages to distributors? Does</w:t>
      </w:r>
      <w:r w:rsidR="00813BF6">
        <w:t xml:space="preserve"> the Shibboleth Consortium </w:t>
      </w:r>
      <w:r>
        <w:t>deal with RedHat or Cent</w:t>
      </w:r>
      <w:r w:rsidR="00813BF6">
        <w:t>OS</w:t>
      </w:r>
      <w:r>
        <w:t xml:space="preserve"> etc.? </w:t>
      </w:r>
      <w:proofErr w:type="gramStart"/>
      <w:r>
        <w:t xml:space="preserve">Everything </w:t>
      </w:r>
      <w:r w:rsidR="00813BF6">
        <w:t>the Shibboleth Consortium</w:t>
      </w:r>
      <w:r>
        <w:t xml:space="preserve"> has direct control over is updated by them</w:t>
      </w:r>
      <w:proofErr w:type="gramEnd"/>
      <w:r>
        <w:t>. Other things aren't.</w:t>
      </w:r>
    </w:p>
    <w:p w14:paraId="5D352998" w14:textId="77777777" w:rsidR="00813BF6" w:rsidRDefault="00F076AB" w:rsidP="00F076AB">
      <w:pPr>
        <w:pStyle w:val="ListParagraph"/>
        <w:numPr>
          <w:ilvl w:val="0"/>
          <w:numId w:val="16"/>
        </w:numPr>
      </w:pPr>
      <w:r>
        <w:t>We are pushing out Moonshot-specific builds.</w:t>
      </w:r>
    </w:p>
    <w:p w14:paraId="5B899771" w14:textId="77777777" w:rsidR="00813BF6" w:rsidRDefault="00F076AB" w:rsidP="00F076AB">
      <w:pPr>
        <w:pStyle w:val="ListParagraph"/>
        <w:numPr>
          <w:ilvl w:val="0"/>
          <w:numId w:val="16"/>
        </w:numPr>
      </w:pPr>
      <w:r>
        <w:t>From Open Source side</w:t>
      </w:r>
      <w:r w:rsidR="00813BF6">
        <w:t>,</w:t>
      </w:r>
      <w:r>
        <w:t xml:space="preserve"> security bugs need reporting through </w:t>
      </w:r>
      <w:hyperlink r:id="rId13" w:history="1">
        <w:r w:rsidR="00813BF6" w:rsidRPr="00DB1DD4">
          <w:rPr>
            <w:rStyle w:val="Hyperlink"/>
          </w:rPr>
          <w:t>http://launchpad.net/moonshot</w:t>
        </w:r>
      </w:hyperlink>
      <w:r>
        <w:t>. Painless Security has some responsibility for dealing with open source issues</w:t>
      </w:r>
      <w:r w:rsidR="00813BF6">
        <w:t xml:space="preserve"> and has </w:t>
      </w:r>
      <w:r>
        <w:t xml:space="preserve">a broader remit for supporting Moonshot under </w:t>
      </w:r>
      <w:r w:rsidR="00813BF6">
        <w:t xml:space="preserve">the </w:t>
      </w:r>
      <w:r>
        <w:t>Janet contract.</w:t>
      </w:r>
      <w:r w:rsidR="00AF51D3">
        <w:t xml:space="preserve">  For anything else, customers should come direct to Janet.</w:t>
      </w:r>
    </w:p>
    <w:p w14:paraId="4883A11E" w14:textId="77777777" w:rsidR="00813BF6" w:rsidRDefault="00F076AB" w:rsidP="00F076AB">
      <w:pPr>
        <w:pStyle w:val="ListParagraph"/>
        <w:numPr>
          <w:ilvl w:val="0"/>
          <w:numId w:val="16"/>
        </w:numPr>
      </w:pPr>
      <w:proofErr w:type="spellStart"/>
      <w:r>
        <w:t>Distros</w:t>
      </w:r>
      <w:proofErr w:type="spellEnd"/>
      <w:r>
        <w:t xml:space="preserve"> that use Moonshot will have some responsibility too. </w:t>
      </w:r>
    </w:p>
    <w:p w14:paraId="7CC8D848" w14:textId="77777777" w:rsidR="00F076AB" w:rsidRDefault="00F076AB" w:rsidP="00F076AB">
      <w:pPr>
        <w:pStyle w:val="ListParagraph"/>
        <w:numPr>
          <w:ilvl w:val="0"/>
          <w:numId w:val="16"/>
        </w:numPr>
      </w:pPr>
      <w:r>
        <w:lastRenderedPageBreak/>
        <w:t>Who is responsible for all the bits that Moonshot cobbles together?</w:t>
      </w:r>
    </w:p>
    <w:p w14:paraId="401E40EF" w14:textId="77777777" w:rsidR="00813BF6" w:rsidRDefault="00813BF6" w:rsidP="00F076AB">
      <w:pPr>
        <w:pStyle w:val="ListParagraph"/>
        <w:numPr>
          <w:ilvl w:val="0"/>
          <w:numId w:val="16"/>
        </w:numPr>
      </w:pPr>
      <w:r>
        <w:t xml:space="preserve">Janet and Painless will publish a list outlining where responsibility lies </w:t>
      </w:r>
      <w:r w:rsidR="00F076AB">
        <w:t xml:space="preserve">for packages </w:t>
      </w:r>
      <w:r w:rsidR="00AF51D3">
        <w:t>that are outside the normal distribution channel.</w:t>
      </w:r>
    </w:p>
    <w:p w14:paraId="63ADF78D" w14:textId="77777777" w:rsidR="00332A6D" w:rsidRDefault="00332A6D" w:rsidP="00332A6D">
      <w:pPr>
        <w:pStyle w:val="Heading3"/>
      </w:pPr>
      <w:r>
        <w:t>Questions</w:t>
      </w:r>
    </w:p>
    <w:p w14:paraId="23FEB730" w14:textId="77777777" w:rsidR="00332A6D" w:rsidRPr="00332A6D" w:rsidRDefault="00F076AB" w:rsidP="00F076AB">
      <w:pPr>
        <w:pStyle w:val="ListParagraph"/>
        <w:numPr>
          <w:ilvl w:val="0"/>
          <w:numId w:val="16"/>
        </w:numPr>
      </w:pPr>
      <w:r>
        <w:t>Have SSH patches gone upstream yet to Red</w:t>
      </w:r>
      <w:r w:rsidR="00813BF6">
        <w:t xml:space="preserve">Hat or </w:t>
      </w:r>
      <w:proofErr w:type="spellStart"/>
      <w:r w:rsidR="00813BF6">
        <w:t>Open</w:t>
      </w:r>
      <w:r>
        <w:t>SSH</w:t>
      </w:r>
      <w:proofErr w:type="spellEnd"/>
      <w:r>
        <w:t xml:space="preserve"> consortium?</w:t>
      </w:r>
      <w:r w:rsidR="00813BF6">
        <w:t xml:space="preserve"> </w:t>
      </w:r>
      <w:proofErr w:type="spellStart"/>
      <w:r w:rsidR="00813BF6">
        <w:t>OpenSSH</w:t>
      </w:r>
      <w:proofErr w:type="spellEnd"/>
      <w:r w:rsidR="00813BF6">
        <w:t xml:space="preserve"> </w:t>
      </w:r>
      <w:r>
        <w:t xml:space="preserve">folks have not been willing to take GSS patches so Simon </w:t>
      </w:r>
      <w:r w:rsidR="00813BF6">
        <w:t>Wilkinson</w:t>
      </w:r>
      <w:r>
        <w:t xml:space="preserve"> maintains </w:t>
      </w:r>
      <w:proofErr w:type="spellStart"/>
      <w:r w:rsidR="00813BF6">
        <w:t>Debian</w:t>
      </w:r>
      <w:proofErr w:type="spellEnd"/>
      <w:r>
        <w:t xml:space="preserve">, </w:t>
      </w:r>
      <w:r w:rsidR="00813BF6">
        <w:t xml:space="preserve">Ubuntu </w:t>
      </w:r>
      <w:r>
        <w:t>and Red</w:t>
      </w:r>
      <w:r w:rsidR="00813BF6">
        <w:t>H</w:t>
      </w:r>
      <w:r>
        <w:t xml:space="preserve">at patches. Simon may try and submit some to </w:t>
      </w:r>
      <w:proofErr w:type="spellStart"/>
      <w:r w:rsidR="00813BF6">
        <w:t>OpenSSH</w:t>
      </w:r>
      <w:proofErr w:type="spellEnd"/>
      <w:r>
        <w:t xml:space="preserve">. We haven't submitted patches to Simon yet - got stuck with Sam - someone else needs to take on this task. Sam confident that they will be taken up and put into </w:t>
      </w:r>
      <w:proofErr w:type="spellStart"/>
      <w:r>
        <w:t>distros</w:t>
      </w:r>
      <w:proofErr w:type="spellEnd"/>
      <w:r>
        <w:t>.</w:t>
      </w:r>
      <w:r w:rsidR="00332A6D">
        <w:t xml:space="preserve"> </w:t>
      </w:r>
      <w:r w:rsidRPr="00332A6D">
        <w:t>No patches are required on the client for SSH.</w:t>
      </w:r>
    </w:p>
    <w:p w14:paraId="7DC6738A" w14:textId="77777777" w:rsidR="00332A6D" w:rsidRPr="00332A6D" w:rsidRDefault="00332A6D" w:rsidP="00F076AB">
      <w:pPr>
        <w:pStyle w:val="ListParagraph"/>
        <w:numPr>
          <w:ilvl w:val="0"/>
          <w:numId w:val="16"/>
        </w:numPr>
      </w:pPr>
      <w:proofErr w:type="spellStart"/>
      <w:proofErr w:type="gramStart"/>
      <w:r w:rsidRPr="00332A6D">
        <w:t>pam</w:t>
      </w:r>
      <w:proofErr w:type="gramEnd"/>
      <w:r w:rsidRPr="00332A6D">
        <w:t>_gss</w:t>
      </w:r>
      <w:proofErr w:type="spellEnd"/>
      <w:r w:rsidRPr="00332A6D">
        <w:t xml:space="preserve"> </w:t>
      </w:r>
      <w:r w:rsidR="00F076AB" w:rsidRPr="00332A6D">
        <w:t xml:space="preserve">- if </w:t>
      </w:r>
      <w:r w:rsidRPr="00332A6D">
        <w:t>pam</w:t>
      </w:r>
      <w:r w:rsidR="00F076AB" w:rsidRPr="00332A6D">
        <w:t xml:space="preserve"> doesn't get a response it leads to time outs. This is Luke's code that he has contributed to the community</w:t>
      </w:r>
      <w:r w:rsidRPr="00332A6D">
        <w:t>,</w:t>
      </w:r>
      <w:r w:rsidR="00F076AB" w:rsidRPr="00332A6D">
        <w:t xml:space="preserve"> but has not been really taken up yet. If people want to use it then we'll make it a more priority (Diamond using it for console logins)</w:t>
      </w:r>
      <w:r w:rsidRPr="00332A6D">
        <w:t>.</w:t>
      </w:r>
    </w:p>
    <w:p w14:paraId="414B83CC" w14:textId="77777777" w:rsidR="00332A6D" w:rsidRDefault="00F076AB" w:rsidP="00F076AB">
      <w:pPr>
        <w:pStyle w:val="ListParagraph"/>
        <w:numPr>
          <w:ilvl w:val="0"/>
          <w:numId w:val="16"/>
        </w:numPr>
      </w:pPr>
      <w:r w:rsidRPr="00332A6D">
        <w:t xml:space="preserve">Stefan can't get SSH and </w:t>
      </w:r>
      <w:proofErr w:type="spellStart"/>
      <w:r w:rsidR="00332A6D" w:rsidRPr="00332A6D">
        <w:t>pam_gss</w:t>
      </w:r>
      <w:proofErr w:type="spellEnd"/>
      <w:r w:rsidR="00332A6D" w:rsidRPr="00332A6D">
        <w:t xml:space="preserve"> </w:t>
      </w:r>
      <w:r w:rsidRPr="00332A6D">
        <w:t xml:space="preserve">to work. Can they skip </w:t>
      </w:r>
      <w:r w:rsidR="00C51DA8" w:rsidRPr="00332A6D">
        <w:t xml:space="preserve">GSS-API </w:t>
      </w:r>
      <w:r w:rsidRPr="00332A6D">
        <w:t xml:space="preserve">and use </w:t>
      </w:r>
      <w:proofErr w:type="spellStart"/>
      <w:r w:rsidR="00332A6D" w:rsidRPr="00332A6D">
        <w:t>pam_gss</w:t>
      </w:r>
      <w:proofErr w:type="spellEnd"/>
      <w:r w:rsidR="00332A6D" w:rsidRPr="00332A6D">
        <w:t xml:space="preserve"> </w:t>
      </w:r>
      <w:r w:rsidRPr="00332A6D">
        <w:t xml:space="preserve">instead? </w:t>
      </w:r>
      <w:proofErr w:type="spellStart"/>
      <w:proofErr w:type="gramStart"/>
      <w:r w:rsidR="00332A6D" w:rsidRPr="00332A6D">
        <w:t>pam</w:t>
      </w:r>
      <w:proofErr w:type="gramEnd"/>
      <w:r w:rsidR="00332A6D" w:rsidRPr="00332A6D">
        <w:t>_gss</w:t>
      </w:r>
      <w:proofErr w:type="spellEnd"/>
      <w:r w:rsidR="00332A6D" w:rsidRPr="00332A6D">
        <w:t xml:space="preserve"> </w:t>
      </w:r>
      <w:r w:rsidRPr="00332A6D">
        <w:t xml:space="preserve">has a different threat model than </w:t>
      </w:r>
      <w:r w:rsidR="00C51DA8" w:rsidRPr="00332A6D">
        <w:t xml:space="preserve">GSS-API </w:t>
      </w:r>
      <w:r w:rsidRPr="00332A6D">
        <w:t xml:space="preserve">and exposes a long term credential (the server gets a copy of your federated password). </w:t>
      </w:r>
      <w:proofErr w:type="spellStart"/>
      <w:proofErr w:type="gramStart"/>
      <w:r w:rsidR="00C51DA8" w:rsidRPr="00332A6D">
        <w:t>pam</w:t>
      </w:r>
      <w:proofErr w:type="gramEnd"/>
      <w:r w:rsidR="00C51DA8" w:rsidRPr="00332A6D">
        <w:t>_gss</w:t>
      </w:r>
      <w:proofErr w:type="spellEnd"/>
      <w:r w:rsidR="00C51DA8" w:rsidRPr="00332A6D">
        <w:t xml:space="preserve"> </w:t>
      </w:r>
      <w:r w:rsidRPr="00332A6D">
        <w:t>doesn't have a</w:t>
      </w:r>
      <w:r w:rsidR="00332A6D">
        <w:t xml:space="preserve"> </w:t>
      </w:r>
      <w:r w:rsidRPr="00332A6D">
        <w:t xml:space="preserve">way of getting the trust anchor if the home </w:t>
      </w:r>
      <w:proofErr w:type="spellStart"/>
      <w:r w:rsidR="00332A6D">
        <w:t>I</w:t>
      </w:r>
      <w:r w:rsidRPr="00332A6D">
        <w:t>d</w:t>
      </w:r>
      <w:r w:rsidR="00332A6D">
        <w:t>P</w:t>
      </w:r>
      <w:proofErr w:type="spellEnd"/>
      <w:r w:rsidRPr="00332A6D">
        <w:t xml:space="preserve"> so always vulnerable to man in the middle attacks (no channel binding). It isn't clear whether this is okay in a Trust Router world or not. Maybe need to add additional checks</w:t>
      </w:r>
      <w:r w:rsidR="00332A6D">
        <w:t>,</w:t>
      </w:r>
      <w:r w:rsidRPr="00332A6D">
        <w:t xml:space="preserve"> but you may be able to depend on RADIUS authentication for </w:t>
      </w:r>
      <w:proofErr w:type="spellStart"/>
      <w:r w:rsidR="00332A6D" w:rsidRPr="00332A6D">
        <w:t>pam_</w:t>
      </w:r>
      <w:proofErr w:type="gramStart"/>
      <w:r w:rsidR="00332A6D" w:rsidRPr="00332A6D">
        <w:t>gss</w:t>
      </w:r>
      <w:proofErr w:type="spellEnd"/>
      <w:proofErr w:type="gramEnd"/>
      <w:r w:rsidR="00332A6D" w:rsidRPr="00332A6D">
        <w:t xml:space="preserve"> </w:t>
      </w:r>
      <w:r w:rsidRPr="00332A6D">
        <w:t>as the client and server will be on the same computer.</w:t>
      </w:r>
    </w:p>
    <w:p w14:paraId="090BFCF5" w14:textId="77777777" w:rsidR="00332A6D" w:rsidRDefault="00F076AB" w:rsidP="00F076AB">
      <w:pPr>
        <w:pStyle w:val="ListParagraph"/>
        <w:numPr>
          <w:ilvl w:val="0"/>
          <w:numId w:val="16"/>
        </w:numPr>
      </w:pPr>
      <w:r>
        <w:t xml:space="preserve">Diamond admins were interested </w:t>
      </w:r>
      <w:r w:rsidR="00332A6D">
        <w:t>in</w:t>
      </w:r>
      <w:r>
        <w:t xml:space="preserve"> Moonshot </w:t>
      </w:r>
      <w:r w:rsidR="00332A6D">
        <w:t>–</w:t>
      </w:r>
      <w:r>
        <w:t xml:space="preserve"> </w:t>
      </w:r>
      <w:r w:rsidR="00332A6D">
        <w:t>which is a good sign.</w:t>
      </w:r>
    </w:p>
    <w:p w14:paraId="2BF4004C" w14:textId="77777777" w:rsidR="00F076AB" w:rsidRDefault="00F076AB" w:rsidP="00F076AB">
      <w:pPr>
        <w:pStyle w:val="ListParagraph"/>
        <w:numPr>
          <w:ilvl w:val="0"/>
          <w:numId w:val="18"/>
        </w:numPr>
      </w:pPr>
      <w:r>
        <w:t>Managed SAML service could be the SAML COI attribute authority</w:t>
      </w:r>
    </w:p>
    <w:p w14:paraId="4ABC2D6A" w14:textId="77777777" w:rsidR="00813BF6" w:rsidRDefault="00813BF6" w:rsidP="00A80D9C"/>
    <w:p w14:paraId="30271220" w14:textId="77777777" w:rsidR="00AF51D3" w:rsidRDefault="00AF51D3" w:rsidP="00AF51D3">
      <w:pPr>
        <w:pStyle w:val="Heading3"/>
      </w:pPr>
      <w:r>
        <w:t>Geant Moonshot Trial</w:t>
      </w:r>
    </w:p>
    <w:p w14:paraId="65EF2E90" w14:textId="77777777" w:rsidR="00AF51D3" w:rsidRPr="00332A6D" w:rsidRDefault="00AF51D3" w:rsidP="00AF51D3">
      <w:pPr>
        <w:pStyle w:val="ListParagraph"/>
        <w:numPr>
          <w:ilvl w:val="0"/>
          <w:numId w:val="16"/>
        </w:numPr>
      </w:pPr>
      <w:r>
        <w:t>Over the next three months the trial will focus effort towards the deployment of Trust Router.  Trust Router peering would be ideal to test end of 2013, however Painless Security feel it may not be ready by this time.  Sam suggested that interested sites deploy and familiarise themselves with Trust Router, by which time the Janet Trust Router will be operational for the pilot.</w:t>
      </w:r>
    </w:p>
    <w:p w14:paraId="23DA3B75" w14:textId="77777777" w:rsidR="00AF51D3" w:rsidRPr="00BF1E2E" w:rsidRDefault="00AF51D3" w:rsidP="00A80D9C"/>
    <w:sectPr w:rsidR="00AF51D3" w:rsidRPr="00BF1E2E" w:rsidSect="00A80D9C">
      <w:headerReference w:type="default" r:id="rId14"/>
      <w:footerReference w:type="default" r:id="rId15"/>
      <w:type w:val="continuous"/>
      <w:pgSz w:w="11900" w:h="16840"/>
      <w:pgMar w:top="3686" w:right="851" w:bottom="1559" w:left="851" w:header="1134" w:footer="567"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B2090" w14:textId="77777777" w:rsidR="00D33929" w:rsidRDefault="00D33929" w:rsidP="00A8720B">
      <w:pPr>
        <w:spacing w:before="0" w:after="0"/>
      </w:pPr>
      <w:r>
        <w:separator/>
      </w:r>
    </w:p>
  </w:endnote>
  <w:endnote w:type="continuationSeparator" w:id="0">
    <w:p w14:paraId="2257DBC7" w14:textId="77777777" w:rsidR="00D33929" w:rsidRDefault="00D33929" w:rsidP="00A8720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auto"/>
    <w:pitch w:val="variable"/>
    <w:sig w:usb0="00000003" w:usb1="00000000" w:usb2="00000000" w:usb3="00000000" w:csb0="00000003"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03F53" w14:textId="77777777" w:rsidR="00D33929" w:rsidRPr="003E6828" w:rsidRDefault="00D33929" w:rsidP="00A80D9C">
    <w:pPr>
      <w:framePr w:wrap="around" w:vAnchor="text" w:hAnchor="page" w:x="10933" w:y="143"/>
    </w:pPr>
    <w:r>
      <w:fldChar w:fldCharType="begin"/>
    </w:r>
    <w:r>
      <w:instrText xml:space="preserve">PAGE  </w:instrText>
    </w:r>
    <w:r>
      <w:fldChar w:fldCharType="separate"/>
    </w:r>
    <w:r w:rsidR="003B7C15">
      <w:rPr>
        <w:noProof/>
      </w:rPr>
      <w:t>1</w:t>
    </w:r>
    <w:r>
      <w:fldChar w:fldCharType="end"/>
    </w:r>
  </w:p>
  <w:p w14:paraId="30BA0FB2" w14:textId="77777777" w:rsidR="00D33929" w:rsidRPr="00185826" w:rsidRDefault="00D33929" w:rsidP="00A80D9C">
    <w:pPr>
      <w:ind w:right="360"/>
    </w:pPr>
    <w:r>
      <w:br/>
    </w:r>
    <w:r>
      <w:rPr>
        <w:noProof/>
        <w:lang w:val="en-US"/>
      </w:rPr>
      <mc:AlternateContent>
        <mc:Choice Requires="wps">
          <w:drawing>
            <wp:anchor distT="0" distB="0" distL="114300" distR="114300" simplePos="0" relativeHeight="251658752" behindDoc="1" locked="0" layoutInCell="1" allowOverlap="1" wp14:anchorId="6268D20B" wp14:editId="6A4EEB07">
              <wp:simplePos x="0" y="0"/>
              <wp:positionH relativeFrom="column">
                <wp:posOffset>0</wp:posOffset>
              </wp:positionH>
              <wp:positionV relativeFrom="paragraph">
                <wp:posOffset>93980</wp:posOffset>
              </wp:positionV>
              <wp:extent cx="6443980" cy="0"/>
              <wp:effectExtent l="12700" t="17780" r="20320" b="2032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3980" cy="0"/>
                      </a:xfrm>
                      <a:prstGeom prst="line">
                        <a:avLst/>
                      </a:prstGeom>
                      <a:noFill/>
                      <a:ln w="6350">
                        <a:solidFill>
                          <a:srgbClr val="E98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507.4pt,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" strokecolor="#e98300" strokeweight=".5pt">
              <v:fill o:detectmouseclick="t"/>
              <v:shadow opacity="22938f" offset="0"/>
            </v:lin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8D76D" w14:textId="77777777" w:rsidR="00D33929" w:rsidRDefault="00D33929" w:rsidP="00A8720B">
      <w:pPr>
        <w:spacing w:before="0" w:after="0"/>
      </w:pPr>
      <w:r>
        <w:separator/>
      </w:r>
    </w:p>
  </w:footnote>
  <w:footnote w:type="continuationSeparator" w:id="0">
    <w:p w14:paraId="2E995904" w14:textId="77777777" w:rsidR="00D33929" w:rsidRDefault="00D33929" w:rsidP="00A8720B">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E4E91" w14:textId="77777777" w:rsidR="00D33929" w:rsidRDefault="00D33929" w:rsidP="00A80D9C">
    <w:pPr>
      <w:tabs>
        <w:tab w:val="left" w:pos="8360"/>
      </w:tabs>
    </w:pPr>
    <w:r>
      <w:rPr>
        <w:noProof/>
        <w:lang w:val="en-US"/>
      </w:rPr>
      <w:drawing>
        <wp:anchor distT="0" distB="0" distL="114300" distR="114300" simplePos="0" relativeHeight="251656704" behindDoc="1" locked="0" layoutInCell="1" allowOverlap="1" wp14:anchorId="30C20D6E" wp14:editId="1F8A0A88">
          <wp:simplePos x="0" y="0"/>
          <wp:positionH relativeFrom="column">
            <wp:posOffset>-540385</wp:posOffset>
          </wp:positionH>
          <wp:positionV relativeFrom="paragraph">
            <wp:posOffset>-813435</wp:posOffset>
          </wp:positionV>
          <wp:extent cx="4572000" cy="2209800"/>
          <wp:effectExtent l="19050" t="0" r="0" b="0"/>
          <wp:wrapNone/>
          <wp:docPr id="22" name="Picture 22"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ntitled-1.jpg"/>
                  <pic:cNvPicPr>
                    <a:picLocks noChangeAspect="1" noChangeArrowheads="1"/>
                  </pic:cNvPicPr>
                </pic:nvPicPr>
                <pic:blipFill>
                  <a:blip r:embed="rId1"/>
                  <a:srcRect/>
                  <a:stretch>
                    <a:fillRect/>
                  </a:stretch>
                </pic:blipFill>
                <pic:spPr bwMode="auto">
                  <a:xfrm>
                    <a:off x="0" y="0"/>
                    <a:ext cx="4572000" cy="2209800"/>
                  </a:xfrm>
                  <a:prstGeom prst="rect">
                    <a:avLst/>
                  </a:prstGeom>
                  <a:noFill/>
                  <a:ln w="9525">
                    <a:noFill/>
                    <a:miter lim="800000"/>
                    <a:headEnd/>
                    <a:tailEnd/>
                  </a:ln>
                </pic:spPr>
              </pic:pic>
            </a:graphicData>
          </a:graphic>
        </wp:anchor>
      </w:drawing>
    </w:r>
    <w:r>
      <w:tab/>
    </w:r>
    <w:r>
      <w:rPr>
        <w:noProof/>
        <w:lang w:val="en-US"/>
      </w:rPr>
      <w:drawing>
        <wp:anchor distT="0" distB="0" distL="114300" distR="114300" simplePos="0" relativeHeight="251657728" behindDoc="1" locked="0" layoutInCell="1" allowOverlap="1" wp14:anchorId="0DC2C785" wp14:editId="046CF111">
          <wp:simplePos x="0" y="0"/>
          <wp:positionH relativeFrom="column">
            <wp:posOffset>4795520</wp:posOffset>
          </wp:positionH>
          <wp:positionV relativeFrom="paragraph">
            <wp:posOffset>-248285</wp:posOffset>
          </wp:positionV>
          <wp:extent cx="1623695" cy="736600"/>
          <wp:effectExtent l="19050" t="0" r="0" b="0"/>
          <wp:wrapNone/>
          <wp:docPr id="21" name="Picture 21" descr="Janet_Primary_RGB_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anet_Primary_RGB_master.jpg"/>
                  <pic:cNvPicPr>
                    <a:picLocks noChangeAspect="1" noChangeArrowheads="1"/>
                  </pic:cNvPicPr>
                </pic:nvPicPr>
                <pic:blipFill>
                  <a:blip r:embed="rId2"/>
                  <a:srcRect/>
                  <a:stretch>
                    <a:fillRect/>
                  </a:stretch>
                </pic:blipFill>
                <pic:spPr bwMode="auto">
                  <a:xfrm>
                    <a:off x="0" y="0"/>
                    <a:ext cx="1623695" cy="7366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2333A"/>
    <w:multiLevelType w:val="hybridMultilevel"/>
    <w:tmpl w:val="0A44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69546D"/>
    <w:multiLevelType w:val="hybridMultilevel"/>
    <w:tmpl w:val="5C6E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8B7E30"/>
    <w:multiLevelType w:val="hybridMultilevel"/>
    <w:tmpl w:val="80FA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2F11C5"/>
    <w:multiLevelType w:val="hybridMultilevel"/>
    <w:tmpl w:val="AE686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003E49"/>
    <w:multiLevelType w:val="hybridMultilevel"/>
    <w:tmpl w:val="507C339C"/>
    <w:lvl w:ilvl="0" w:tplc="959617B4">
      <w:numFmt w:val="bullet"/>
      <w:lvlText w:val=""/>
      <w:lvlJc w:val="left"/>
      <w:pPr>
        <w:ind w:left="180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0783718"/>
    <w:multiLevelType w:val="hybridMultilevel"/>
    <w:tmpl w:val="88E2E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615FE6"/>
    <w:multiLevelType w:val="hybridMultilevel"/>
    <w:tmpl w:val="6A78F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BA67D4"/>
    <w:multiLevelType w:val="hybridMultilevel"/>
    <w:tmpl w:val="CAF6EC9A"/>
    <w:lvl w:ilvl="0" w:tplc="669AB708">
      <w:start w:val="1"/>
      <w:numFmt w:val="bullet"/>
      <w:pStyle w:val="BulletPoin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462E290C"/>
    <w:multiLevelType w:val="hybridMultilevel"/>
    <w:tmpl w:val="54E44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3C368D"/>
    <w:multiLevelType w:val="hybridMultilevel"/>
    <w:tmpl w:val="0616F6F4"/>
    <w:lvl w:ilvl="0" w:tplc="959617B4">
      <w:numFmt w:val="bullet"/>
      <w:lvlText w:val=""/>
      <w:lvlJc w:val="left"/>
      <w:pPr>
        <w:ind w:left="180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9AA3884"/>
    <w:multiLevelType w:val="hybridMultilevel"/>
    <w:tmpl w:val="E46CC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850881"/>
    <w:multiLevelType w:val="hybridMultilevel"/>
    <w:tmpl w:val="7FC29CEE"/>
    <w:lvl w:ilvl="0" w:tplc="D4CE65AC">
      <w:start w:val="1"/>
      <w:numFmt w:val="decimal"/>
      <w:pStyle w:val="BulletNumbered"/>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4D515827"/>
    <w:multiLevelType w:val="hybridMultilevel"/>
    <w:tmpl w:val="12DCE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63E51BF"/>
    <w:multiLevelType w:val="hybridMultilevel"/>
    <w:tmpl w:val="C02CF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0E27D6"/>
    <w:multiLevelType w:val="hybridMultilevel"/>
    <w:tmpl w:val="1178A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D025B5"/>
    <w:multiLevelType w:val="hybridMultilevel"/>
    <w:tmpl w:val="6F407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83255A9"/>
    <w:multiLevelType w:val="hybridMultilevel"/>
    <w:tmpl w:val="0D5CF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E5D1B26"/>
    <w:multiLevelType w:val="hybridMultilevel"/>
    <w:tmpl w:val="56E4D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10"/>
  </w:num>
  <w:num w:numId="5">
    <w:abstractNumId w:val="5"/>
  </w:num>
  <w:num w:numId="6">
    <w:abstractNumId w:val="14"/>
  </w:num>
  <w:num w:numId="7">
    <w:abstractNumId w:val="8"/>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
  </w:num>
  <w:num w:numId="12">
    <w:abstractNumId w:val="6"/>
  </w:num>
  <w:num w:numId="13">
    <w:abstractNumId w:val="13"/>
  </w:num>
  <w:num w:numId="14">
    <w:abstractNumId w:val="16"/>
  </w:num>
  <w:num w:numId="15">
    <w:abstractNumId w:val="12"/>
  </w:num>
  <w:num w:numId="16">
    <w:abstractNumId w:val="1"/>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D98"/>
    <w:rsid w:val="00031918"/>
    <w:rsid w:val="000B500A"/>
    <w:rsid w:val="000D2C36"/>
    <w:rsid w:val="0013152B"/>
    <w:rsid w:val="001C23CB"/>
    <w:rsid w:val="00265137"/>
    <w:rsid w:val="0027675C"/>
    <w:rsid w:val="00332A6D"/>
    <w:rsid w:val="003A08F1"/>
    <w:rsid w:val="003B7C15"/>
    <w:rsid w:val="003D3888"/>
    <w:rsid w:val="003E5355"/>
    <w:rsid w:val="00421FCE"/>
    <w:rsid w:val="004A62D7"/>
    <w:rsid w:val="005A2382"/>
    <w:rsid w:val="005C006E"/>
    <w:rsid w:val="005F6DA8"/>
    <w:rsid w:val="00620036"/>
    <w:rsid w:val="007A332E"/>
    <w:rsid w:val="00813BF6"/>
    <w:rsid w:val="00906521"/>
    <w:rsid w:val="00995A80"/>
    <w:rsid w:val="00A50F3E"/>
    <w:rsid w:val="00A80D9C"/>
    <w:rsid w:val="00A8720B"/>
    <w:rsid w:val="00A96502"/>
    <w:rsid w:val="00AB1C64"/>
    <w:rsid w:val="00AC11E2"/>
    <w:rsid w:val="00AD0ED6"/>
    <w:rsid w:val="00AF51D3"/>
    <w:rsid w:val="00AF54A4"/>
    <w:rsid w:val="00B03CC6"/>
    <w:rsid w:val="00B224F2"/>
    <w:rsid w:val="00B24B25"/>
    <w:rsid w:val="00BA2D98"/>
    <w:rsid w:val="00BE0B0D"/>
    <w:rsid w:val="00C10610"/>
    <w:rsid w:val="00C51DA8"/>
    <w:rsid w:val="00D33929"/>
    <w:rsid w:val="00E24CCB"/>
    <w:rsid w:val="00EC5B49"/>
    <w:rsid w:val="00F076AB"/>
    <w:rsid w:val="00F711F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1374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Gill Sans MT" w:hAnsi="Gill Sans MT" w:cs="Times New Roman"/>
        <w:lang w:val="en-GB" w:eastAsia="en-GB" w:bidi="ar-SA"/>
      </w:rPr>
    </w:rPrDefault>
    <w:pPrDefault/>
  </w:docDefaults>
  <w:latentStyles w:defLockedState="0" w:defUIPriority="0" w:defSemiHidden="0" w:defUnhideWhenUsed="0" w:defQFormat="0" w:count="276"/>
  <w:style w:type="paragraph" w:default="1" w:styleId="Normal">
    <w:name w:val="Normal"/>
    <w:qFormat/>
    <w:rsid w:val="0015681D"/>
    <w:pPr>
      <w:spacing w:before="120" w:after="120"/>
    </w:pPr>
    <w:rPr>
      <w:sz w:val="22"/>
      <w:szCs w:val="24"/>
      <w:lang w:eastAsia="en-US"/>
    </w:rPr>
  </w:style>
  <w:style w:type="paragraph" w:styleId="Heading1">
    <w:name w:val="heading 1"/>
    <w:basedOn w:val="Normal"/>
    <w:next w:val="Normal"/>
    <w:link w:val="Heading1Char"/>
    <w:uiPriority w:val="9"/>
    <w:qFormat/>
    <w:rsid w:val="00875A1A"/>
    <w:pPr>
      <w:keepNext/>
      <w:keepLines/>
      <w:spacing w:before="240"/>
      <w:outlineLvl w:val="0"/>
    </w:pPr>
    <w:rPr>
      <w:rFonts w:eastAsia="Times New Roman"/>
      <w:bCs/>
      <w:color w:val="E98300"/>
      <w:sz w:val="32"/>
      <w:szCs w:val="32"/>
    </w:rPr>
  </w:style>
  <w:style w:type="paragraph" w:styleId="Heading2">
    <w:name w:val="heading 2"/>
    <w:basedOn w:val="Normal"/>
    <w:next w:val="Normal"/>
    <w:link w:val="Heading2Char"/>
    <w:autoRedefine/>
    <w:uiPriority w:val="9"/>
    <w:unhideWhenUsed/>
    <w:qFormat/>
    <w:rsid w:val="00875A1A"/>
    <w:pPr>
      <w:keepNext/>
      <w:keepLines/>
      <w:spacing w:before="200" w:after="100"/>
      <w:outlineLvl w:val="1"/>
    </w:pPr>
    <w:rPr>
      <w:rFonts w:eastAsia="Times New Roman"/>
      <w:bCs/>
      <w:color w:val="E98300"/>
      <w:sz w:val="26"/>
      <w:szCs w:val="26"/>
    </w:rPr>
  </w:style>
  <w:style w:type="paragraph" w:styleId="Heading3">
    <w:name w:val="heading 3"/>
    <w:basedOn w:val="Normal"/>
    <w:next w:val="Normal"/>
    <w:link w:val="Heading3Char"/>
    <w:uiPriority w:val="9"/>
    <w:unhideWhenUsed/>
    <w:qFormat/>
    <w:rsid w:val="00875A1A"/>
    <w:pPr>
      <w:keepNext/>
      <w:keepLines/>
      <w:spacing w:before="200" w:after="100"/>
      <w:outlineLvl w:val="2"/>
    </w:pPr>
    <w:rPr>
      <w:rFonts w:eastAsia="Times New Roman"/>
      <w:bCs/>
      <w:color w:val="E983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139F8"/>
    <w:pPr>
      <w:tabs>
        <w:tab w:val="center" w:pos="4320"/>
        <w:tab w:val="right" w:pos="8640"/>
      </w:tabs>
    </w:pPr>
  </w:style>
  <w:style w:type="character" w:customStyle="1" w:styleId="FooterChar">
    <w:name w:val="Footer Char"/>
    <w:basedOn w:val="DefaultParagraphFont"/>
    <w:link w:val="Footer"/>
    <w:uiPriority w:val="99"/>
    <w:semiHidden/>
    <w:rsid w:val="003139F8"/>
  </w:style>
  <w:style w:type="character" w:customStyle="1" w:styleId="Heading1Char">
    <w:name w:val="Heading 1 Char"/>
    <w:basedOn w:val="DefaultParagraphFont"/>
    <w:link w:val="Heading1"/>
    <w:uiPriority w:val="9"/>
    <w:rsid w:val="00875A1A"/>
    <w:rPr>
      <w:rFonts w:ascii="Gill Sans MT" w:eastAsia="Times New Roman" w:hAnsi="Gill Sans MT" w:cs="Times New Roman"/>
      <w:bCs/>
      <w:color w:val="E98300"/>
      <w:sz w:val="32"/>
      <w:szCs w:val="32"/>
      <w:lang w:val="en-GB"/>
    </w:rPr>
  </w:style>
  <w:style w:type="character" w:customStyle="1" w:styleId="Heading2Char">
    <w:name w:val="Heading 2 Char"/>
    <w:basedOn w:val="DefaultParagraphFont"/>
    <w:link w:val="Heading2"/>
    <w:uiPriority w:val="9"/>
    <w:rsid w:val="00875A1A"/>
    <w:rPr>
      <w:rFonts w:ascii="Gill Sans MT" w:eastAsia="Times New Roman" w:hAnsi="Gill Sans MT" w:cs="Times New Roman"/>
      <w:bCs/>
      <w:color w:val="E98300"/>
      <w:sz w:val="26"/>
      <w:szCs w:val="26"/>
      <w:lang w:val="en-GB"/>
    </w:rPr>
  </w:style>
  <w:style w:type="character" w:customStyle="1" w:styleId="Heading3Char">
    <w:name w:val="Heading 3 Char"/>
    <w:basedOn w:val="DefaultParagraphFont"/>
    <w:link w:val="Heading3"/>
    <w:uiPriority w:val="9"/>
    <w:rsid w:val="00875A1A"/>
    <w:rPr>
      <w:rFonts w:ascii="Gill Sans MT" w:eastAsia="Times New Roman" w:hAnsi="Gill Sans MT" w:cs="Times New Roman"/>
      <w:bCs/>
      <w:color w:val="E98300"/>
      <w:lang w:val="en-GB"/>
    </w:rPr>
  </w:style>
  <w:style w:type="paragraph" w:customStyle="1" w:styleId="BulletPoint">
    <w:name w:val="Bullet Point"/>
    <w:basedOn w:val="Normal"/>
    <w:qFormat/>
    <w:rsid w:val="002727E3"/>
    <w:pPr>
      <w:numPr>
        <w:numId w:val="2"/>
      </w:numPr>
      <w:ind w:left="568" w:hanging="284"/>
    </w:pPr>
  </w:style>
  <w:style w:type="paragraph" w:customStyle="1" w:styleId="IndentText">
    <w:name w:val="Indent Text"/>
    <w:basedOn w:val="Normal"/>
    <w:qFormat/>
    <w:rsid w:val="00A12274"/>
    <w:pPr>
      <w:spacing w:after="200"/>
      <w:ind w:left="284"/>
    </w:pPr>
  </w:style>
  <w:style w:type="paragraph" w:customStyle="1" w:styleId="TableText">
    <w:name w:val="Table Text"/>
    <w:basedOn w:val="Normal"/>
    <w:qFormat/>
    <w:rsid w:val="0020366D"/>
    <w:pPr>
      <w:spacing w:before="60" w:after="60"/>
    </w:pPr>
    <w:rPr>
      <w:rFonts w:eastAsia="Cambria"/>
    </w:rPr>
  </w:style>
  <w:style w:type="paragraph" w:customStyle="1" w:styleId="BulletNumbered">
    <w:name w:val="Bullet Numbered"/>
    <w:basedOn w:val="BulletPoint"/>
    <w:qFormat/>
    <w:rsid w:val="002F4629"/>
    <w:pPr>
      <w:numPr>
        <w:numId w:val="3"/>
      </w:numPr>
      <w:ind w:left="568" w:hanging="284"/>
    </w:pPr>
  </w:style>
  <w:style w:type="paragraph" w:styleId="Header">
    <w:name w:val="header"/>
    <w:basedOn w:val="Normal"/>
    <w:link w:val="HeaderChar"/>
    <w:rsid w:val="00AD0ED6"/>
    <w:pPr>
      <w:tabs>
        <w:tab w:val="center" w:pos="4513"/>
        <w:tab w:val="right" w:pos="9026"/>
      </w:tabs>
      <w:spacing w:before="0" w:after="0"/>
    </w:pPr>
  </w:style>
  <w:style w:type="character" w:customStyle="1" w:styleId="HeaderChar">
    <w:name w:val="Header Char"/>
    <w:basedOn w:val="DefaultParagraphFont"/>
    <w:link w:val="Header"/>
    <w:rsid w:val="00AD0ED6"/>
    <w:rPr>
      <w:sz w:val="22"/>
      <w:szCs w:val="24"/>
      <w:lang w:eastAsia="en-US"/>
    </w:rPr>
  </w:style>
  <w:style w:type="character" w:styleId="Hyperlink">
    <w:name w:val="Hyperlink"/>
    <w:basedOn w:val="DefaultParagraphFont"/>
    <w:rsid w:val="00B224F2"/>
    <w:rPr>
      <w:color w:val="0000FF" w:themeColor="hyperlink"/>
      <w:u w:val="single"/>
    </w:rPr>
  </w:style>
  <w:style w:type="paragraph" w:styleId="ListParagraph">
    <w:name w:val="List Paragraph"/>
    <w:basedOn w:val="Normal"/>
    <w:rsid w:val="00B24B25"/>
    <w:pPr>
      <w:ind w:left="720"/>
      <w:contextualSpacing/>
    </w:pPr>
  </w:style>
  <w:style w:type="paragraph" w:styleId="BalloonText">
    <w:name w:val="Balloon Text"/>
    <w:basedOn w:val="Normal"/>
    <w:link w:val="BalloonTextChar"/>
    <w:rsid w:val="005C006E"/>
    <w:pPr>
      <w:spacing w:before="0" w:after="0"/>
    </w:pPr>
    <w:rPr>
      <w:rFonts w:ascii="Tahoma" w:hAnsi="Tahoma" w:cs="Tahoma"/>
      <w:sz w:val="16"/>
      <w:szCs w:val="16"/>
    </w:rPr>
  </w:style>
  <w:style w:type="character" w:customStyle="1" w:styleId="BalloonTextChar">
    <w:name w:val="Balloon Text Char"/>
    <w:basedOn w:val="DefaultParagraphFont"/>
    <w:link w:val="BalloonText"/>
    <w:rsid w:val="005C006E"/>
    <w:rPr>
      <w:rFonts w:ascii="Tahoma" w:hAnsi="Tahoma" w:cs="Tahoma"/>
      <w:sz w:val="16"/>
      <w:szCs w:val="16"/>
      <w:lang w:eastAsia="en-US"/>
    </w:rPr>
  </w:style>
  <w:style w:type="character" w:styleId="FollowedHyperlink">
    <w:name w:val="FollowedHyperlink"/>
    <w:basedOn w:val="DefaultParagraphFont"/>
    <w:rsid w:val="0062003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Gill Sans MT" w:hAnsi="Gill Sans MT" w:cs="Times New Roman"/>
        <w:lang w:val="en-GB" w:eastAsia="en-GB" w:bidi="ar-SA"/>
      </w:rPr>
    </w:rPrDefault>
    <w:pPrDefault/>
  </w:docDefaults>
  <w:latentStyles w:defLockedState="0" w:defUIPriority="0" w:defSemiHidden="0" w:defUnhideWhenUsed="0" w:defQFormat="0" w:count="276"/>
  <w:style w:type="paragraph" w:default="1" w:styleId="Normal">
    <w:name w:val="Normal"/>
    <w:qFormat/>
    <w:rsid w:val="0015681D"/>
    <w:pPr>
      <w:spacing w:before="120" w:after="120"/>
    </w:pPr>
    <w:rPr>
      <w:sz w:val="22"/>
      <w:szCs w:val="24"/>
      <w:lang w:eastAsia="en-US"/>
    </w:rPr>
  </w:style>
  <w:style w:type="paragraph" w:styleId="Heading1">
    <w:name w:val="heading 1"/>
    <w:basedOn w:val="Normal"/>
    <w:next w:val="Normal"/>
    <w:link w:val="Heading1Char"/>
    <w:uiPriority w:val="9"/>
    <w:qFormat/>
    <w:rsid w:val="00875A1A"/>
    <w:pPr>
      <w:keepNext/>
      <w:keepLines/>
      <w:spacing w:before="240"/>
      <w:outlineLvl w:val="0"/>
    </w:pPr>
    <w:rPr>
      <w:rFonts w:eastAsia="Times New Roman"/>
      <w:bCs/>
      <w:color w:val="E98300"/>
      <w:sz w:val="32"/>
      <w:szCs w:val="32"/>
    </w:rPr>
  </w:style>
  <w:style w:type="paragraph" w:styleId="Heading2">
    <w:name w:val="heading 2"/>
    <w:basedOn w:val="Normal"/>
    <w:next w:val="Normal"/>
    <w:link w:val="Heading2Char"/>
    <w:autoRedefine/>
    <w:uiPriority w:val="9"/>
    <w:unhideWhenUsed/>
    <w:qFormat/>
    <w:rsid w:val="00875A1A"/>
    <w:pPr>
      <w:keepNext/>
      <w:keepLines/>
      <w:spacing w:before="200" w:after="100"/>
      <w:outlineLvl w:val="1"/>
    </w:pPr>
    <w:rPr>
      <w:rFonts w:eastAsia="Times New Roman"/>
      <w:bCs/>
      <w:color w:val="E98300"/>
      <w:sz w:val="26"/>
      <w:szCs w:val="26"/>
    </w:rPr>
  </w:style>
  <w:style w:type="paragraph" w:styleId="Heading3">
    <w:name w:val="heading 3"/>
    <w:basedOn w:val="Normal"/>
    <w:next w:val="Normal"/>
    <w:link w:val="Heading3Char"/>
    <w:uiPriority w:val="9"/>
    <w:unhideWhenUsed/>
    <w:qFormat/>
    <w:rsid w:val="00875A1A"/>
    <w:pPr>
      <w:keepNext/>
      <w:keepLines/>
      <w:spacing w:before="200" w:after="100"/>
      <w:outlineLvl w:val="2"/>
    </w:pPr>
    <w:rPr>
      <w:rFonts w:eastAsia="Times New Roman"/>
      <w:bCs/>
      <w:color w:val="E983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139F8"/>
    <w:pPr>
      <w:tabs>
        <w:tab w:val="center" w:pos="4320"/>
        <w:tab w:val="right" w:pos="8640"/>
      </w:tabs>
    </w:pPr>
  </w:style>
  <w:style w:type="character" w:customStyle="1" w:styleId="FooterChar">
    <w:name w:val="Footer Char"/>
    <w:basedOn w:val="DefaultParagraphFont"/>
    <w:link w:val="Footer"/>
    <w:uiPriority w:val="99"/>
    <w:semiHidden/>
    <w:rsid w:val="003139F8"/>
  </w:style>
  <w:style w:type="character" w:customStyle="1" w:styleId="Heading1Char">
    <w:name w:val="Heading 1 Char"/>
    <w:basedOn w:val="DefaultParagraphFont"/>
    <w:link w:val="Heading1"/>
    <w:uiPriority w:val="9"/>
    <w:rsid w:val="00875A1A"/>
    <w:rPr>
      <w:rFonts w:ascii="Gill Sans MT" w:eastAsia="Times New Roman" w:hAnsi="Gill Sans MT" w:cs="Times New Roman"/>
      <w:bCs/>
      <w:color w:val="E98300"/>
      <w:sz w:val="32"/>
      <w:szCs w:val="32"/>
      <w:lang w:val="en-GB"/>
    </w:rPr>
  </w:style>
  <w:style w:type="character" w:customStyle="1" w:styleId="Heading2Char">
    <w:name w:val="Heading 2 Char"/>
    <w:basedOn w:val="DefaultParagraphFont"/>
    <w:link w:val="Heading2"/>
    <w:uiPriority w:val="9"/>
    <w:rsid w:val="00875A1A"/>
    <w:rPr>
      <w:rFonts w:ascii="Gill Sans MT" w:eastAsia="Times New Roman" w:hAnsi="Gill Sans MT" w:cs="Times New Roman"/>
      <w:bCs/>
      <w:color w:val="E98300"/>
      <w:sz w:val="26"/>
      <w:szCs w:val="26"/>
      <w:lang w:val="en-GB"/>
    </w:rPr>
  </w:style>
  <w:style w:type="character" w:customStyle="1" w:styleId="Heading3Char">
    <w:name w:val="Heading 3 Char"/>
    <w:basedOn w:val="DefaultParagraphFont"/>
    <w:link w:val="Heading3"/>
    <w:uiPriority w:val="9"/>
    <w:rsid w:val="00875A1A"/>
    <w:rPr>
      <w:rFonts w:ascii="Gill Sans MT" w:eastAsia="Times New Roman" w:hAnsi="Gill Sans MT" w:cs="Times New Roman"/>
      <w:bCs/>
      <w:color w:val="E98300"/>
      <w:lang w:val="en-GB"/>
    </w:rPr>
  </w:style>
  <w:style w:type="paragraph" w:customStyle="1" w:styleId="BulletPoint">
    <w:name w:val="Bullet Point"/>
    <w:basedOn w:val="Normal"/>
    <w:qFormat/>
    <w:rsid w:val="002727E3"/>
    <w:pPr>
      <w:numPr>
        <w:numId w:val="2"/>
      </w:numPr>
      <w:ind w:left="568" w:hanging="284"/>
    </w:pPr>
  </w:style>
  <w:style w:type="paragraph" w:customStyle="1" w:styleId="IndentText">
    <w:name w:val="Indent Text"/>
    <w:basedOn w:val="Normal"/>
    <w:qFormat/>
    <w:rsid w:val="00A12274"/>
    <w:pPr>
      <w:spacing w:after="200"/>
      <w:ind w:left="284"/>
    </w:pPr>
  </w:style>
  <w:style w:type="paragraph" w:customStyle="1" w:styleId="TableText">
    <w:name w:val="Table Text"/>
    <w:basedOn w:val="Normal"/>
    <w:qFormat/>
    <w:rsid w:val="0020366D"/>
    <w:pPr>
      <w:spacing w:before="60" w:after="60"/>
    </w:pPr>
    <w:rPr>
      <w:rFonts w:eastAsia="Cambria"/>
    </w:rPr>
  </w:style>
  <w:style w:type="paragraph" w:customStyle="1" w:styleId="BulletNumbered">
    <w:name w:val="Bullet Numbered"/>
    <w:basedOn w:val="BulletPoint"/>
    <w:qFormat/>
    <w:rsid w:val="002F4629"/>
    <w:pPr>
      <w:numPr>
        <w:numId w:val="3"/>
      </w:numPr>
      <w:ind w:left="568" w:hanging="284"/>
    </w:pPr>
  </w:style>
  <w:style w:type="paragraph" w:styleId="Header">
    <w:name w:val="header"/>
    <w:basedOn w:val="Normal"/>
    <w:link w:val="HeaderChar"/>
    <w:rsid w:val="00AD0ED6"/>
    <w:pPr>
      <w:tabs>
        <w:tab w:val="center" w:pos="4513"/>
        <w:tab w:val="right" w:pos="9026"/>
      </w:tabs>
      <w:spacing w:before="0" w:after="0"/>
    </w:pPr>
  </w:style>
  <w:style w:type="character" w:customStyle="1" w:styleId="HeaderChar">
    <w:name w:val="Header Char"/>
    <w:basedOn w:val="DefaultParagraphFont"/>
    <w:link w:val="Header"/>
    <w:rsid w:val="00AD0ED6"/>
    <w:rPr>
      <w:sz w:val="22"/>
      <w:szCs w:val="24"/>
      <w:lang w:eastAsia="en-US"/>
    </w:rPr>
  </w:style>
  <w:style w:type="character" w:styleId="Hyperlink">
    <w:name w:val="Hyperlink"/>
    <w:basedOn w:val="DefaultParagraphFont"/>
    <w:rsid w:val="00B224F2"/>
    <w:rPr>
      <w:color w:val="0000FF" w:themeColor="hyperlink"/>
      <w:u w:val="single"/>
    </w:rPr>
  </w:style>
  <w:style w:type="paragraph" w:styleId="ListParagraph">
    <w:name w:val="List Paragraph"/>
    <w:basedOn w:val="Normal"/>
    <w:rsid w:val="00B24B25"/>
    <w:pPr>
      <w:ind w:left="720"/>
      <w:contextualSpacing/>
    </w:pPr>
  </w:style>
  <w:style w:type="paragraph" w:styleId="BalloonText">
    <w:name w:val="Balloon Text"/>
    <w:basedOn w:val="Normal"/>
    <w:link w:val="BalloonTextChar"/>
    <w:rsid w:val="005C006E"/>
    <w:pPr>
      <w:spacing w:before="0" w:after="0"/>
    </w:pPr>
    <w:rPr>
      <w:rFonts w:ascii="Tahoma" w:hAnsi="Tahoma" w:cs="Tahoma"/>
      <w:sz w:val="16"/>
      <w:szCs w:val="16"/>
    </w:rPr>
  </w:style>
  <w:style w:type="character" w:customStyle="1" w:styleId="BalloonTextChar">
    <w:name w:val="Balloon Text Char"/>
    <w:basedOn w:val="DefaultParagraphFont"/>
    <w:link w:val="BalloonText"/>
    <w:rsid w:val="005C006E"/>
    <w:rPr>
      <w:rFonts w:ascii="Tahoma" w:hAnsi="Tahoma" w:cs="Tahoma"/>
      <w:sz w:val="16"/>
      <w:szCs w:val="16"/>
      <w:lang w:eastAsia="en-US"/>
    </w:rPr>
  </w:style>
  <w:style w:type="character" w:styleId="FollowedHyperlink">
    <w:name w:val="FollowedHyperlink"/>
    <w:basedOn w:val="DefaultParagraphFont"/>
    <w:rsid w:val="006200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758470">
      <w:bodyDiv w:val="1"/>
      <w:marLeft w:val="0"/>
      <w:marRight w:val="0"/>
      <w:marTop w:val="0"/>
      <w:marBottom w:val="0"/>
      <w:divBdr>
        <w:top w:val="none" w:sz="0" w:space="0" w:color="auto"/>
        <w:left w:val="none" w:sz="0" w:space="0" w:color="auto"/>
        <w:bottom w:val="none" w:sz="0" w:space="0" w:color="auto"/>
        <w:right w:val="none" w:sz="0" w:space="0" w:color="auto"/>
      </w:divBdr>
      <w:divsChild>
        <w:div w:id="1123306906">
          <w:marLeft w:val="0"/>
          <w:marRight w:val="0"/>
          <w:marTop w:val="0"/>
          <w:marBottom w:val="0"/>
          <w:divBdr>
            <w:top w:val="none" w:sz="0" w:space="0" w:color="auto"/>
            <w:left w:val="none" w:sz="0" w:space="0" w:color="auto"/>
            <w:bottom w:val="none" w:sz="0" w:space="0" w:color="auto"/>
            <w:right w:val="none" w:sz="0" w:space="0" w:color="auto"/>
          </w:divBdr>
        </w:div>
      </w:divsChild>
    </w:div>
    <w:div w:id="1268198812">
      <w:bodyDiv w:val="1"/>
      <w:marLeft w:val="0"/>
      <w:marRight w:val="0"/>
      <w:marTop w:val="0"/>
      <w:marBottom w:val="0"/>
      <w:divBdr>
        <w:top w:val="none" w:sz="0" w:space="0" w:color="auto"/>
        <w:left w:val="none" w:sz="0" w:space="0" w:color="auto"/>
        <w:bottom w:val="none" w:sz="0" w:space="0" w:color="auto"/>
        <w:right w:val="none" w:sz="0" w:space="0" w:color="auto"/>
      </w:divBdr>
      <w:divsChild>
        <w:div w:id="2066219827">
          <w:marLeft w:val="0"/>
          <w:marRight w:val="0"/>
          <w:marTop w:val="0"/>
          <w:marBottom w:val="0"/>
          <w:divBdr>
            <w:top w:val="none" w:sz="0" w:space="0" w:color="auto"/>
            <w:left w:val="none" w:sz="0" w:space="0" w:color="auto"/>
            <w:bottom w:val="none" w:sz="0" w:space="0" w:color="auto"/>
            <w:right w:val="none" w:sz="0" w:space="0" w:color="auto"/>
          </w:divBdr>
        </w:div>
      </w:divsChild>
    </w:div>
    <w:div w:id="1273711866">
      <w:bodyDiv w:val="1"/>
      <w:marLeft w:val="0"/>
      <w:marRight w:val="0"/>
      <w:marTop w:val="0"/>
      <w:marBottom w:val="0"/>
      <w:divBdr>
        <w:top w:val="none" w:sz="0" w:space="0" w:color="auto"/>
        <w:left w:val="none" w:sz="0" w:space="0" w:color="auto"/>
        <w:bottom w:val="none" w:sz="0" w:space="0" w:color="auto"/>
        <w:right w:val="none" w:sz="0" w:space="0" w:color="auto"/>
      </w:divBdr>
    </w:div>
    <w:div w:id="1289707076">
      <w:bodyDiv w:val="1"/>
      <w:marLeft w:val="0"/>
      <w:marRight w:val="0"/>
      <w:marTop w:val="0"/>
      <w:marBottom w:val="0"/>
      <w:divBdr>
        <w:top w:val="none" w:sz="0" w:space="0" w:color="auto"/>
        <w:left w:val="none" w:sz="0" w:space="0" w:color="auto"/>
        <w:bottom w:val="none" w:sz="0" w:space="0" w:color="auto"/>
        <w:right w:val="none" w:sz="0" w:space="0" w:color="auto"/>
      </w:divBdr>
      <w:divsChild>
        <w:div w:id="1201943457">
          <w:marLeft w:val="0"/>
          <w:marRight w:val="0"/>
          <w:marTop w:val="0"/>
          <w:marBottom w:val="0"/>
          <w:divBdr>
            <w:top w:val="none" w:sz="0" w:space="0" w:color="auto"/>
            <w:left w:val="none" w:sz="0" w:space="0" w:color="auto"/>
            <w:bottom w:val="none" w:sz="0" w:space="0" w:color="auto"/>
            <w:right w:val="none" w:sz="0" w:space="0" w:color="auto"/>
          </w:divBdr>
        </w:div>
      </w:divsChild>
    </w:div>
    <w:div w:id="20536475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erberos.org/events/2012conf/2012slides/lockhart-2012-kerberos.pdf" TargetMode="External"/><Relationship Id="rId12" Type="http://schemas.openxmlformats.org/officeDocument/2006/relationships/image" Target="media/image1.png"/><Relationship Id="rId13" Type="http://schemas.openxmlformats.org/officeDocument/2006/relationships/hyperlink" Target="http://launchpad.net/moonshot"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oonshot-community@jiscmail.ac.uk" TargetMode="External"/><Relationship Id="rId9" Type="http://schemas.openxmlformats.org/officeDocument/2006/relationships/hyperlink" Target="http://launchpad.net/moonshot" TargetMode="External"/><Relationship Id="rId10" Type="http://schemas.openxmlformats.org/officeDocument/2006/relationships/hyperlink" Target="http://www.webrt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h\Downloads\ReportRP1_SCGL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\Users\johnch\Downloads\ReportRP1_SCGL_2.dotx</Template>
  <TotalTime>0</TotalTime>
  <Pages>7</Pages>
  <Words>2443</Words>
  <Characters>13930</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Main Title – 00 Month 2012</vt:lpstr>
    </vt:vector>
  </TitlesOfParts>
  <Company>RS leasing</Company>
  <LinksUpToDate>false</LinksUpToDate>
  <CharactersWithSpaces>16341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 – 00 Month 2012</dc:title>
  <dc:creator>johnch</dc:creator>
  <cp:lastModifiedBy>Rina Samani</cp:lastModifiedBy>
  <cp:revision>2</cp:revision>
  <cp:lastPrinted>2012-11-29T08:28:00Z</cp:lastPrinted>
  <dcterms:created xsi:type="dcterms:W3CDTF">2013-11-11T11:26:00Z</dcterms:created>
  <dcterms:modified xsi:type="dcterms:W3CDTF">2013-11-11T11:26:00Z</dcterms:modified>
</cp:coreProperties>
</file>